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仿宋" w:hAnsi="仿宋" w:eastAsia="仿宋" w:cs="仿宋"/>
          <w:sz w:val="24"/>
          <w:szCs w:val="24"/>
          <w:lang w:val="en-US" w:eastAsia="zh-CN"/>
        </w:rPr>
      </w:pPr>
      <w:r>
        <w:rPr>
          <w:rFonts w:hint="eastAsia" w:ascii="仿宋" w:hAnsi="仿宋" w:eastAsia="仿宋" w:cs="仿宋"/>
          <w:lang w:eastAsia="zh-CN"/>
        </w:rPr>
        <w:t>招标公告</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1. </w:t>
      </w:r>
      <w:r>
        <w:rPr>
          <w:rFonts w:hint="eastAsia" w:ascii="仿宋" w:hAnsi="仿宋" w:eastAsia="仿宋" w:cs="仿宋"/>
          <w:szCs w:val="24"/>
          <w:lang w:eastAsia="zh-CN"/>
        </w:rPr>
        <w:t>招标条件</w:t>
      </w:r>
    </w:p>
    <w:p>
      <w:pPr>
        <w:pStyle w:val="5"/>
        <w:keepNext w:val="0"/>
        <w:keepLines w:val="0"/>
        <w:widowControl w:val="0"/>
        <w:suppressLineNumbers w:val="0"/>
        <w:tabs>
          <w:tab w:val="left" w:pos="2388"/>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pacing w:val="-3"/>
          <w:sz w:val="24"/>
          <w:szCs w:val="24"/>
          <w:lang w:val="en-US" w:eastAsia="zh-CN"/>
        </w:rPr>
      </w:pPr>
      <w:r>
        <w:rPr>
          <w:rFonts w:hint="eastAsia" w:ascii="仿宋" w:hAnsi="仿宋" w:eastAsia="仿宋" w:cs="仿宋"/>
          <w:kern w:val="0"/>
          <w:sz w:val="24"/>
          <w:szCs w:val="24"/>
          <w:lang w:val="en-US" w:eastAsia="zh-CN" w:bidi="ar"/>
        </w:rPr>
        <w:t>本招标项目可信代码生成器L2C优化及状态机研制,招标人为</w:t>
      </w:r>
      <w:r>
        <w:rPr>
          <w:rFonts w:hint="eastAsia" w:ascii="仿宋" w:hAnsi="仿宋" w:eastAsia="仿宋" w:cs="仿宋"/>
          <w:bCs/>
          <w:kern w:val="0"/>
          <w:sz w:val="24"/>
          <w:szCs w:val="24"/>
          <w:lang w:val="en-US" w:eastAsia="zh-CN" w:bidi="ar"/>
        </w:rPr>
        <w:t>中国核动力研究设计院</w:t>
      </w:r>
      <w:r>
        <w:rPr>
          <w:rFonts w:hint="eastAsia" w:ascii="仿宋" w:hAnsi="仿宋" w:eastAsia="仿宋" w:cs="仿宋"/>
          <w:spacing w:val="-1"/>
          <w:kern w:val="0"/>
          <w:sz w:val="24"/>
          <w:szCs w:val="24"/>
          <w:lang w:val="en-US" w:eastAsia="zh-CN" w:bidi="ar"/>
        </w:rPr>
        <w:t>，招标项目资金</w:t>
      </w:r>
      <w:r>
        <w:rPr>
          <w:rFonts w:hint="eastAsia" w:ascii="仿宋" w:hAnsi="仿宋" w:eastAsia="仿宋" w:cs="仿宋"/>
          <w:kern w:val="0"/>
          <w:sz w:val="24"/>
          <w:szCs w:val="24"/>
          <w:lang w:val="en-US" w:eastAsia="zh-CN" w:bidi="ar"/>
        </w:rPr>
        <w:t>来</w:t>
      </w:r>
      <w:r>
        <w:rPr>
          <w:rFonts w:hint="eastAsia" w:ascii="仿宋" w:hAnsi="仿宋" w:eastAsia="仿宋" w:cs="仿宋"/>
          <w:spacing w:val="-1"/>
          <w:kern w:val="0"/>
          <w:sz w:val="24"/>
          <w:szCs w:val="24"/>
          <w:lang w:val="en-US" w:eastAsia="zh-CN" w:bidi="ar"/>
        </w:rPr>
        <w:t>自</w:t>
      </w:r>
      <w:r>
        <w:rPr>
          <w:rFonts w:hint="eastAsia" w:ascii="仿宋" w:hAnsi="仿宋" w:eastAsia="仿宋" w:cs="仿宋"/>
          <w:kern w:val="0"/>
          <w:sz w:val="24"/>
          <w:szCs w:val="24"/>
          <w:lang w:val="en-US" w:eastAsia="zh-CN" w:bidi="ar"/>
        </w:rPr>
        <w:t>国拨资金</w:t>
      </w:r>
      <w:r>
        <w:rPr>
          <w:rFonts w:hint="eastAsia" w:ascii="仿宋" w:hAnsi="仿宋" w:eastAsia="仿宋" w:cs="仿宋"/>
          <w:spacing w:val="-27"/>
          <w:kern w:val="0"/>
          <w:sz w:val="24"/>
          <w:szCs w:val="24"/>
          <w:lang w:val="en-US" w:eastAsia="zh-CN" w:bidi="ar"/>
        </w:rPr>
        <w:t>，</w:t>
      </w:r>
      <w:r>
        <w:rPr>
          <w:rFonts w:hint="eastAsia" w:ascii="仿宋" w:hAnsi="仿宋" w:eastAsia="仿宋" w:cs="仿宋"/>
          <w:kern w:val="0"/>
          <w:sz w:val="24"/>
          <w:szCs w:val="24"/>
          <w:lang w:val="en-US" w:eastAsia="zh-CN" w:bidi="ar"/>
        </w:rPr>
        <w:t>出</w:t>
      </w:r>
      <w:r>
        <w:rPr>
          <w:rFonts w:hint="eastAsia" w:ascii="仿宋" w:hAnsi="仿宋" w:eastAsia="仿宋" w:cs="仿宋"/>
          <w:spacing w:val="-3"/>
          <w:kern w:val="0"/>
          <w:sz w:val="24"/>
          <w:szCs w:val="24"/>
          <w:lang w:val="en-US" w:eastAsia="zh-CN" w:bidi="ar"/>
        </w:rPr>
        <w:t>资</w:t>
      </w:r>
      <w:r>
        <w:rPr>
          <w:rFonts w:hint="eastAsia" w:ascii="仿宋" w:hAnsi="仿宋" w:eastAsia="仿宋" w:cs="仿宋"/>
          <w:kern w:val="0"/>
          <w:sz w:val="24"/>
          <w:szCs w:val="24"/>
          <w:lang w:val="en-US" w:eastAsia="zh-CN" w:bidi="ar"/>
        </w:rPr>
        <w:t>比</w:t>
      </w:r>
      <w:r>
        <w:rPr>
          <w:rFonts w:hint="eastAsia" w:ascii="仿宋" w:hAnsi="仿宋" w:eastAsia="仿宋" w:cs="仿宋"/>
          <w:spacing w:val="-3"/>
          <w:kern w:val="0"/>
          <w:sz w:val="24"/>
          <w:szCs w:val="24"/>
          <w:lang w:val="en-US" w:eastAsia="zh-CN" w:bidi="ar"/>
        </w:rPr>
        <w:t>例</w:t>
      </w:r>
      <w:r>
        <w:rPr>
          <w:rFonts w:hint="eastAsia" w:ascii="仿宋" w:hAnsi="仿宋" w:eastAsia="仿宋" w:cs="仿宋"/>
          <w:kern w:val="0"/>
          <w:sz w:val="24"/>
          <w:szCs w:val="24"/>
          <w:lang w:val="en-US" w:eastAsia="zh-CN" w:bidi="ar"/>
        </w:rPr>
        <w:t>100%</w:t>
      </w:r>
      <w:r>
        <w:rPr>
          <w:rFonts w:hint="eastAsia" w:ascii="仿宋" w:hAnsi="仿宋" w:eastAsia="仿宋" w:cs="仿宋"/>
          <w:spacing w:val="-27"/>
          <w:kern w:val="0"/>
          <w:sz w:val="24"/>
          <w:szCs w:val="24"/>
          <w:lang w:val="en-US" w:eastAsia="zh-CN" w:bidi="ar"/>
        </w:rPr>
        <w:t>。</w:t>
      </w:r>
      <w:r>
        <w:rPr>
          <w:rFonts w:hint="eastAsia" w:ascii="仿宋" w:hAnsi="仿宋" w:eastAsia="仿宋" w:cs="仿宋"/>
          <w:spacing w:val="-3"/>
          <w:kern w:val="0"/>
          <w:sz w:val="24"/>
          <w:szCs w:val="24"/>
          <w:lang w:val="en-US" w:eastAsia="zh-CN" w:bidi="ar"/>
        </w:rPr>
        <w:t>该</w:t>
      </w:r>
      <w:r>
        <w:rPr>
          <w:rFonts w:hint="eastAsia" w:ascii="仿宋" w:hAnsi="仿宋" w:eastAsia="仿宋" w:cs="仿宋"/>
          <w:kern w:val="0"/>
          <w:sz w:val="24"/>
          <w:szCs w:val="24"/>
          <w:lang w:val="en-US" w:eastAsia="zh-CN" w:bidi="ar"/>
        </w:rPr>
        <w:t>项目</w:t>
      </w:r>
      <w:r>
        <w:rPr>
          <w:rFonts w:hint="eastAsia" w:ascii="仿宋" w:hAnsi="仿宋" w:eastAsia="仿宋" w:cs="仿宋"/>
          <w:spacing w:val="-3"/>
          <w:kern w:val="0"/>
          <w:sz w:val="24"/>
          <w:szCs w:val="24"/>
          <w:lang w:val="en-US" w:eastAsia="zh-CN" w:bidi="ar"/>
        </w:rPr>
        <w:t>已</w:t>
      </w:r>
      <w:r>
        <w:rPr>
          <w:rFonts w:hint="eastAsia" w:ascii="仿宋" w:hAnsi="仿宋" w:eastAsia="仿宋" w:cs="仿宋"/>
          <w:kern w:val="0"/>
          <w:sz w:val="24"/>
          <w:szCs w:val="24"/>
          <w:lang w:val="en-US" w:eastAsia="zh-CN" w:bidi="ar"/>
        </w:rPr>
        <w:t>具</w:t>
      </w:r>
      <w:r>
        <w:rPr>
          <w:rFonts w:hint="eastAsia" w:ascii="仿宋" w:hAnsi="仿宋" w:eastAsia="仿宋" w:cs="仿宋"/>
          <w:spacing w:val="-3"/>
          <w:kern w:val="0"/>
          <w:sz w:val="24"/>
          <w:szCs w:val="24"/>
          <w:lang w:val="en-US" w:eastAsia="zh-CN" w:bidi="ar"/>
        </w:rPr>
        <w:t>备</w:t>
      </w:r>
      <w:r>
        <w:rPr>
          <w:rFonts w:hint="eastAsia" w:ascii="仿宋" w:hAnsi="仿宋" w:eastAsia="仿宋" w:cs="仿宋"/>
          <w:kern w:val="0"/>
          <w:sz w:val="24"/>
          <w:szCs w:val="24"/>
          <w:lang w:val="en-US" w:eastAsia="zh-CN" w:bidi="ar"/>
        </w:rPr>
        <w:t>招</w:t>
      </w:r>
      <w:r>
        <w:rPr>
          <w:rFonts w:hint="eastAsia" w:ascii="仿宋" w:hAnsi="仿宋" w:eastAsia="仿宋" w:cs="仿宋"/>
          <w:spacing w:val="-3"/>
          <w:kern w:val="0"/>
          <w:sz w:val="24"/>
          <w:szCs w:val="24"/>
          <w:lang w:val="en-US" w:eastAsia="zh-CN" w:bidi="ar"/>
        </w:rPr>
        <w:t>标</w:t>
      </w:r>
      <w:r>
        <w:rPr>
          <w:rFonts w:hint="eastAsia" w:ascii="仿宋" w:hAnsi="仿宋" w:eastAsia="仿宋" w:cs="仿宋"/>
          <w:kern w:val="0"/>
          <w:sz w:val="24"/>
          <w:szCs w:val="24"/>
          <w:lang w:val="en-US" w:eastAsia="zh-CN" w:bidi="ar"/>
        </w:rPr>
        <w:t>条件，现对可信代码生成器L2C优化及状态机研制进行公开招标。</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2. </w:t>
      </w:r>
      <w:r>
        <w:rPr>
          <w:rFonts w:hint="eastAsia" w:ascii="仿宋" w:hAnsi="仿宋" w:eastAsia="仿宋" w:cs="仿宋"/>
          <w:szCs w:val="24"/>
          <w:lang w:eastAsia="zh-CN"/>
        </w:rPr>
        <w:t>项目概况与服务范围</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 xml:space="preserve">2.1 </w:t>
      </w:r>
      <w:r>
        <w:rPr>
          <w:rFonts w:hint="eastAsia" w:ascii="仿宋" w:hAnsi="仿宋" w:eastAsia="仿宋" w:cs="仿宋"/>
          <w:spacing w:val="-3"/>
          <w:kern w:val="0"/>
          <w:sz w:val="24"/>
          <w:szCs w:val="24"/>
          <w:lang w:val="en-US" w:eastAsia="zh-CN" w:bidi="ar"/>
        </w:rPr>
        <w:t>招标编号：11203003038-05-HW-GKZB-210332</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pacing w:val="-1"/>
          <w:sz w:val="24"/>
          <w:szCs w:val="24"/>
          <w:lang w:val="en-US" w:eastAsia="zh-CN"/>
        </w:rPr>
      </w:pPr>
      <w:r>
        <w:rPr>
          <w:rFonts w:hint="eastAsia" w:ascii="仿宋" w:hAnsi="仿宋" w:eastAsia="仿宋" w:cs="仿宋"/>
          <w:kern w:val="0"/>
          <w:sz w:val="24"/>
          <w:szCs w:val="24"/>
          <w:lang w:val="en-US" w:eastAsia="zh-CN" w:bidi="ar"/>
        </w:rPr>
        <w:t>2.2 招标</w:t>
      </w:r>
      <w:r>
        <w:rPr>
          <w:rFonts w:hint="eastAsia" w:ascii="仿宋" w:hAnsi="仿宋" w:eastAsia="仿宋" w:cs="仿宋"/>
          <w:spacing w:val="-3"/>
          <w:kern w:val="0"/>
          <w:sz w:val="24"/>
          <w:szCs w:val="24"/>
          <w:lang w:val="en-US" w:eastAsia="zh-CN" w:bidi="ar"/>
        </w:rPr>
        <w:t>项目</w:t>
      </w:r>
      <w:r>
        <w:rPr>
          <w:rFonts w:hint="eastAsia" w:ascii="仿宋" w:hAnsi="仿宋" w:eastAsia="仿宋" w:cs="仿宋"/>
          <w:kern w:val="0"/>
          <w:sz w:val="24"/>
          <w:szCs w:val="24"/>
          <w:lang w:val="en-US" w:eastAsia="zh-CN" w:bidi="ar"/>
        </w:rPr>
        <w:t>名</w:t>
      </w:r>
      <w:r>
        <w:rPr>
          <w:rFonts w:hint="eastAsia" w:ascii="仿宋" w:hAnsi="仿宋" w:eastAsia="仿宋" w:cs="仿宋"/>
          <w:spacing w:val="-3"/>
          <w:kern w:val="0"/>
          <w:sz w:val="24"/>
          <w:szCs w:val="24"/>
          <w:lang w:val="en-US" w:eastAsia="zh-CN" w:bidi="ar"/>
        </w:rPr>
        <w:t>称：</w:t>
      </w:r>
      <w:r>
        <w:rPr>
          <w:rFonts w:hint="eastAsia" w:ascii="仿宋" w:hAnsi="仿宋" w:eastAsia="仿宋" w:cs="仿宋"/>
          <w:kern w:val="0"/>
          <w:sz w:val="24"/>
          <w:szCs w:val="24"/>
          <w:lang w:val="en-US" w:eastAsia="zh-CN" w:bidi="ar"/>
        </w:rPr>
        <w:t>可信代码生成器L2C优化及状态机研制</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6" w:firstLineChars="200"/>
        <w:jc w:val="left"/>
        <w:rPr>
          <w:rFonts w:hint="eastAsia" w:ascii="仿宋" w:hAnsi="仿宋" w:eastAsia="仿宋" w:cs="仿宋"/>
          <w:sz w:val="24"/>
          <w:szCs w:val="24"/>
          <w:lang w:val="en-US" w:eastAsia="zh-CN"/>
        </w:rPr>
      </w:pPr>
      <w:r>
        <w:rPr>
          <w:rFonts w:hint="eastAsia" w:ascii="仿宋" w:hAnsi="仿宋" w:eastAsia="仿宋" w:cs="仿宋"/>
          <w:spacing w:val="-1"/>
          <w:kern w:val="0"/>
          <w:sz w:val="24"/>
          <w:szCs w:val="24"/>
          <w:lang w:val="en-US" w:eastAsia="zh-CN" w:bidi="ar"/>
        </w:rPr>
        <w:t>2.3 服务范围</w:t>
      </w:r>
    </w:p>
    <w:tbl>
      <w:tblPr>
        <w:tblStyle w:val="6"/>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68"/>
        <w:gridCol w:w="1594"/>
        <w:gridCol w:w="840"/>
        <w:gridCol w:w="1594"/>
        <w:gridCol w:w="2063"/>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24" w:hRule="atLeast"/>
          <w:jc w:val="center"/>
        </w:trPr>
        <w:tc>
          <w:tcPr>
            <w:tcW w:w="416"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序号</w:t>
            </w:r>
          </w:p>
        </w:tc>
        <w:tc>
          <w:tcPr>
            <w:tcW w:w="863"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rPr>
            </w:pPr>
            <w:r>
              <w:rPr>
                <w:rFonts w:hint="eastAsia" w:ascii="仿宋" w:hAnsi="仿宋" w:eastAsia="仿宋" w:cs="仿宋"/>
                <w:b/>
                <w:bCs w:val="0"/>
                <w:kern w:val="0"/>
                <w:sz w:val="24"/>
                <w:szCs w:val="24"/>
                <w:bdr w:val="none" w:color="auto" w:sz="0" w:space="0"/>
                <w:lang w:val="en-US" w:eastAsia="zh-CN" w:bidi="ar"/>
              </w:rPr>
              <w:t>服务名称</w:t>
            </w:r>
          </w:p>
        </w:tc>
        <w:tc>
          <w:tcPr>
            <w:tcW w:w="455"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rPr>
            </w:pPr>
            <w:r>
              <w:rPr>
                <w:rFonts w:hint="eastAsia" w:ascii="仿宋" w:hAnsi="仿宋" w:eastAsia="仿宋" w:cs="仿宋"/>
                <w:b/>
                <w:bCs w:val="0"/>
                <w:kern w:val="0"/>
                <w:sz w:val="24"/>
                <w:szCs w:val="24"/>
                <w:bdr w:val="none" w:color="auto" w:sz="0" w:space="0"/>
                <w:lang w:val="en-US" w:eastAsia="zh-CN" w:bidi="ar"/>
              </w:rPr>
              <w:t>数量</w:t>
            </w:r>
          </w:p>
        </w:tc>
        <w:tc>
          <w:tcPr>
            <w:tcW w:w="863"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服务内容</w:t>
            </w:r>
          </w:p>
        </w:tc>
        <w:tc>
          <w:tcPr>
            <w:tcW w:w="1117"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服务地点</w:t>
            </w:r>
          </w:p>
        </w:tc>
        <w:tc>
          <w:tcPr>
            <w:tcW w:w="1282"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val="0"/>
                <w:sz w:val="24"/>
                <w:szCs w:val="24"/>
                <w:bdr w:val="none" w:color="auto" w:sz="0" w:space="0"/>
                <w:lang w:val="en-US" w:eastAsia="zh-CN"/>
              </w:rPr>
            </w:pPr>
            <w:r>
              <w:rPr>
                <w:rFonts w:hint="eastAsia" w:ascii="仿宋" w:hAnsi="仿宋" w:eastAsia="仿宋" w:cs="仿宋"/>
                <w:b/>
                <w:bCs w:val="0"/>
                <w:kern w:val="0"/>
                <w:sz w:val="24"/>
                <w:szCs w:val="24"/>
                <w:bdr w:val="none" w:color="auto" w:sz="0" w:space="0"/>
                <w:lang w:val="en-US" w:eastAsia="zh-CN" w:bidi="ar"/>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31" w:hRule="atLeast"/>
          <w:jc w:val="center"/>
        </w:trPr>
        <w:tc>
          <w:tcPr>
            <w:tcW w:w="416"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sz w:val="24"/>
                <w:szCs w:val="24"/>
                <w:bdr w:val="none" w:color="auto" w:sz="0" w:space="0"/>
                <w:lang w:val="en-US"/>
              </w:rPr>
            </w:pPr>
            <w:r>
              <w:rPr>
                <w:rFonts w:hint="eastAsia" w:ascii="仿宋" w:hAnsi="仿宋" w:eastAsia="仿宋" w:cs="仿宋"/>
                <w:kern w:val="0"/>
                <w:sz w:val="24"/>
                <w:szCs w:val="24"/>
                <w:bdr w:val="none" w:color="auto" w:sz="0" w:space="0"/>
                <w:lang w:val="en-US" w:eastAsia="zh-CN" w:bidi="ar"/>
              </w:rPr>
              <w:t>1</w:t>
            </w:r>
          </w:p>
        </w:tc>
        <w:tc>
          <w:tcPr>
            <w:tcW w:w="863"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可信代码生成器L2C优化及状态机研制</w:t>
            </w:r>
          </w:p>
        </w:tc>
        <w:tc>
          <w:tcPr>
            <w:tcW w:w="455"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1项</w:t>
            </w:r>
          </w:p>
        </w:tc>
        <w:tc>
          <w:tcPr>
            <w:tcW w:w="863"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Cs/>
                <w:sz w:val="24"/>
                <w:szCs w:val="24"/>
                <w:bdr w:val="none" w:color="auto" w:sz="0" w:space="0"/>
                <w:lang w:val="en-US" w:eastAsia="zh-CN"/>
              </w:rPr>
            </w:pPr>
            <w:r>
              <w:rPr>
                <w:rFonts w:hint="eastAsia" w:ascii="仿宋" w:hAnsi="仿宋" w:eastAsia="仿宋" w:cs="仿宋"/>
                <w:bCs/>
                <w:kern w:val="0"/>
                <w:sz w:val="24"/>
                <w:szCs w:val="24"/>
                <w:bdr w:val="none" w:color="auto" w:sz="0" w:space="0"/>
                <w:lang w:val="en-US" w:eastAsia="zh-CN" w:bidi="ar"/>
              </w:rPr>
              <w:t>详见第五章《服务需求及技术要求》</w:t>
            </w:r>
          </w:p>
        </w:tc>
        <w:tc>
          <w:tcPr>
            <w:tcW w:w="1117"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Cs/>
                <w:sz w:val="24"/>
                <w:szCs w:val="24"/>
                <w:bdr w:val="none" w:color="auto" w:sz="0" w:space="0"/>
                <w:lang w:val="en-US" w:eastAsia="zh-CN"/>
              </w:rPr>
            </w:pPr>
            <w:r>
              <w:rPr>
                <w:rFonts w:hint="eastAsia" w:ascii="仿宋" w:hAnsi="仿宋" w:eastAsia="仿宋" w:cs="仿宋"/>
                <w:bCs/>
                <w:kern w:val="0"/>
                <w:sz w:val="24"/>
                <w:szCs w:val="24"/>
                <w:bdr w:val="none" w:color="auto" w:sz="0" w:space="0"/>
                <w:lang w:val="en-US" w:eastAsia="zh-CN" w:bidi="ar"/>
              </w:rPr>
              <w:t>成都市双流区长顺大道一段328号</w:t>
            </w:r>
          </w:p>
        </w:tc>
        <w:tc>
          <w:tcPr>
            <w:tcW w:w="1282" w:type="pct"/>
            <w:tcBorders>
              <w:top w:val="single" w:color="auto" w:sz="4" w:space="0"/>
              <w:left w:val="single" w:color="auto" w:sz="4" w:space="0"/>
              <w:bottom w:val="single" w:color="auto" w:sz="4" w:space="0"/>
              <w:right w:val="single" w:color="auto" w:sz="4" w:space="0"/>
            </w:tcBorders>
            <w:shd w:val="clear"/>
            <w:tcMar>
              <w:top w:w="15" w:type="dxa"/>
              <w:left w:w="15" w:type="dxa"/>
              <w:bottom w:w="15" w:type="dxa"/>
              <w:right w:w="15" w:type="dxa"/>
            </w:tcMar>
            <w:vAlign w:val="center"/>
          </w:tcPr>
          <w:p>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T0：合同签订日期</w:t>
            </w:r>
          </w:p>
          <w:p>
            <w:pPr>
              <w:pStyle w:val="5"/>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sz w:val="24"/>
                <w:szCs w:val="24"/>
                <w:bdr w:val="none" w:color="auto" w:sz="0" w:space="0"/>
                <w:lang w:val="en-US" w:eastAsia="zh-CN"/>
              </w:rPr>
            </w:pPr>
            <w:r>
              <w:rPr>
                <w:rFonts w:hint="eastAsia" w:ascii="仿宋" w:hAnsi="仿宋" w:eastAsia="仿宋" w:cs="仿宋"/>
                <w:kern w:val="0"/>
                <w:sz w:val="24"/>
                <w:szCs w:val="24"/>
                <w:bdr w:val="none" w:color="auto" w:sz="0" w:space="0"/>
                <w:lang w:val="en-US" w:eastAsia="zh-CN" w:bidi="ar"/>
              </w:rPr>
              <w:t>T0+12个月：完成所有工作。</w:t>
            </w:r>
          </w:p>
        </w:tc>
      </w:tr>
    </w:tbl>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3. </w:t>
      </w:r>
      <w:r>
        <w:rPr>
          <w:rFonts w:hint="eastAsia" w:ascii="仿宋" w:hAnsi="仿宋" w:eastAsia="仿宋" w:cs="仿宋"/>
          <w:szCs w:val="24"/>
          <w:lang w:eastAsia="zh-CN"/>
        </w:rPr>
        <w:t>投标人资格要求</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kern w:val="0"/>
          <w:sz w:val="24"/>
          <w:szCs w:val="24"/>
          <w:lang w:val="en-US" w:eastAsia="zh-CN" w:bidi="ar"/>
        </w:rPr>
        <w:t>3.1法人要求：</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本次招标要求投标人须具有独立承担民事责任的能力和有效的营业执照（或事业法人证书）。</w:t>
      </w:r>
    </w:p>
    <w:p>
      <w:pPr>
        <w:pStyle w:val="5"/>
        <w:keepNext w:val="0"/>
        <w:keepLines w:val="0"/>
        <w:widowControl w:val="0"/>
        <w:suppressLineNumbers w:val="0"/>
        <w:tabs>
          <w:tab w:val="left" w:pos="2412"/>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en-US" w:eastAsia="zh-CN"/>
        </w:rPr>
      </w:pPr>
      <w:r>
        <w:rPr>
          <w:rFonts w:hint="eastAsia" w:ascii="仿宋" w:hAnsi="仿宋" w:eastAsia="仿宋" w:cs="仿宋"/>
          <w:b/>
          <w:bCs w:val="0"/>
          <w:spacing w:val="-3"/>
          <w:kern w:val="0"/>
          <w:sz w:val="24"/>
          <w:szCs w:val="24"/>
          <w:lang w:val="en-US" w:eastAsia="zh-CN" w:bidi="ar"/>
        </w:rPr>
        <w:t>3.2 资质要求：</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投标人须具备有效期内的第三方认证的</w:t>
      </w:r>
      <w:r>
        <w:rPr>
          <w:rFonts w:hint="eastAsia" w:ascii="仿宋" w:hAnsi="仿宋" w:eastAsia="仿宋" w:cs="仿宋"/>
          <w:b/>
          <w:bCs/>
          <w:kern w:val="0"/>
          <w:sz w:val="24"/>
          <w:szCs w:val="24"/>
          <w:lang w:val="en-US" w:eastAsia="zh-CN" w:bidi="ar"/>
        </w:rPr>
        <w:t>质量管理体系证书</w:t>
      </w:r>
      <w:r>
        <w:rPr>
          <w:rFonts w:hint="eastAsia" w:ascii="仿宋" w:hAnsi="仿宋" w:eastAsia="仿宋" w:cs="仿宋"/>
          <w:kern w:val="0"/>
          <w:sz w:val="24"/>
          <w:szCs w:val="24"/>
          <w:lang w:val="en-US" w:eastAsia="zh-CN" w:bidi="ar"/>
        </w:rPr>
        <w:t>，提供证书复印件。投标人为科研院所、高等院校等事业单位因特殊原因无法提供以上材料的，可不提供。</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spacing w:val="-3"/>
          <w:sz w:val="24"/>
          <w:szCs w:val="24"/>
          <w:lang w:val="en-US" w:eastAsia="zh-CN"/>
        </w:rPr>
      </w:pPr>
      <w:r>
        <w:rPr>
          <w:rFonts w:hint="eastAsia" w:ascii="仿宋" w:hAnsi="仿宋" w:eastAsia="仿宋" w:cs="仿宋"/>
          <w:b/>
          <w:bCs w:val="0"/>
          <w:spacing w:val="-3"/>
          <w:kern w:val="0"/>
          <w:sz w:val="24"/>
          <w:szCs w:val="24"/>
          <w:lang w:val="en-US" w:eastAsia="zh-CN" w:bidi="ar"/>
        </w:rPr>
        <w:t>3.3 财务要求</w:t>
      </w:r>
      <w:r>
        <w:rPr>
          <w:rFonts w:hint="eastAsia" w:ascii="仿宋" w:hAnsi="仿宋" w:eastAsia="仿宋" w:cs="仿宋"/>
          <w:spacing w:val="-3"/>
          <w:kern w:val="0"/>
          <w:sz w:val="24"/>
          <w:szCs w:val="24"/>
          <w:lang w:val="en-US" w:eastAsia="zh-CN" w:bidi="ar"/>
        </w:rPr>
        <w:t>：</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z w:val="24"/>
          <w:szCs w:val="24"/>
          <w:lang w:val="en-US" w:eastAsia="zh-CN"/>
        </w:rPr>
      </w:pPr>
      <w:r>
        <w:rPr>
          <w:rFonts w:hint="eastAsia" w:ascii="仿宋" w:hAnsi="仿宋" w:eastAsia="仿宋" w:cs="仿宋"/>
          <w:spacing w:val="-3"/>
          <w:kern w:val="0"/>
          <w:sz w:val="24"/>
          <w:szCs w:val="24"/>
          <w:lang w:val="en-US" w:eastAsia="zh-CN" w:bidi="ar"/>
        </w:rPr>
        <w:t>投标人应具有良好的财务状况，</w:t>
      </w:r>
      <w:r>
        <w:rPr>
          <w:rFonts w:hint="eastAsia" w:ascii="仿宋" w:hAnsi="仿宋" w:eastAsia="仿宋" w:cs="仿宋"/>
          <w:b/>
          <w:bCs/>
          <w:spacing w:val="-3"/>
          <w:kern w:val="0"/>
          <w:sz w:val="24"/>
          <w:szCs w:val="24"/>
          <w:lang w:val="en-US" w:eastAsia="zh-CN" w:bidi="ar"/>
        </w:rPr>
        <w:t>且近3年无连续亏损</w:t>
      </w:r>
      <w:r>
        <w:rPr>
          <w:rFonts w:hint="eastAsia" w:ascii="仿宋" w:hAnsi="仿宋" w:eastAsia="仿宋" w:cs="仿宋"/>
          <w:spacing w:val="-3"/>
          <w:kern w:val="0"/>
          <w:sz w:val="24"/>
          <w:szCs w:val="24"/>
          <w:lang w:val="en-US" w:eastAsia="zh-CN" w:bidi="ar"/>
        </w:rPr>
        <w:t>。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spacing w:val="-3"/>
          <w:kern w:val="0"/>
          <w:sz w:val="24"/>
          <w:szCs w:val="24"/>
          <w:lang w:val="en-US" w:eastAsia="zh-CN" w:bidi="ar"/>
        </w:rPr>
        <w:t>资产负债表、现金流量表、利润表</w:t>
      </w:r>
      <w:r>
        <w:rPr>
          <w:rFonts w:hint="eastAsia" w:ascii="仿宋" w:hAnsi="仿宋" w:eastAsia="仿宋" w:cs="仿宋"/>
          <w:spacing w:val="-3"/>
          <w:kern w:val="0"/>
          <w:sz w:val="24"/>
          <w:szCs w:val="24"/>
          <w:lang w:val="en-US" w:eastAsia="zh-CN" w:bidi="ar"/>
        </w:rPr>
        <w:t>的复印件，缺一不可。投标人为科研院所、高等院校等事业单位因特殊原因无法提供以上材料的，可不提供。</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spacing w:val="-3"/>
          <w:sz w:val="24"/>
          <w:szCs w:val="24"/>
          <w:lang w:val="en-US" w:eastAsia="zh-CN"/>
        </w:rPr>
      </w:pPr>
      <w:r>
        <w:rPr>
          <w:rFonts w:hint="eastAsia" w:ascii="仿宋" w:hAnsi="仿宋" w:eastAsia="仿宋" w:cs="仿宋"/>
          <w:b/>
          <w:bCs w:val="0"/>
          <w:spacing w:val="-3"/>
          <w:kern w:val="0"/>
          <w:sz w:val="24"/>
          <w:szCs w:val="24"/>
          <w:lang w:val="en-US" w:eastAsia="zh-CN" w:bidi="ar"/>
        </w:rPr>
        <w:t>3.4 业绩要求</w:t>
      </w:r>
      <w:r>
        <w:rPr>
          <w:rFonts w:hint="eastAsia" w:ascii="仿宋" w:hAnsi="仿宋" w:eastAsia="仿宋" w:cs="仿宋"/>
          <w:spacing w:val="-3"/>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en-US" w:eastAsia="zh-CN"/>
        </w:rPr>
      </w:pPr>
      <w:r>
        <w:rPr>
          <w:rFonts w:hint="eastAsia" w:ascii="仿宋" w:hAnsi="仿宋" w:eastAsia="仿宋" w:cs="仿宋"/>
          <w:spacing w:val="-3"/>
          <w:kern w:val="0"/>
          <w:sz w:val="24"/>
          <w:szCs w:val="24"/>
          <w:lang w:val="en-US" w:eastAsia="zh-CN" w:bidi="ar"/>
        </w:rPr>
        <w:t>投标人自2018年01月01日以来，已完成或正在承担的与形式化验证、组态软件或代码生成器相关项目类似业绩。（</w:t>
      </w:r>
      <w:r>
        <w:rPr>
          <w:rFonts w:hint="eastAsia" w:ascii="仿宋" w:hAnsi="仿宋" w:eastAsia="仿宋" w:cs="仿宋"/>
          <w:b/>
          <w:bCs/>
          <w:spacing w:val="-3"/>
          <w:kern w:val="0"/>
          <w:sz w:val="24"/>
          <w:szCs w:val="24"/>
          <w:lang w:val="en-US" w:eastAsia="zh-CN" w:bidi="ar"/>
        </w:rPr>
        <w:t>注：需提供合同首页、关键技术指标页、双方签字盖章页复印件加盖公章作为佐证材料，以合同签订时间为准。</w:t>
      </w:r>
      <w:r>
        <w:rPr>
          <w:rFonts w:hint="eastAsia" w:ascii="仿宋" w:hAnsi="仿宋" w:eastAsia="仿宋" w:cs="仿宋"/>
          <w:spacing w:val="-3"/>
          <w:kern w:val="0"/>
          <w:sz w:val="24"/>
          <w:szCs w:val="24"/>
          <w:lang w:val="en-US"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70" w:firstLineChars="200"/>
        <w:jc w:val="left"/>
        <w:rPr>
          <w:rFonts w:hint="eastAsia" w:ascii="仿宋" w:hAnsi="仿宋" w:eastAsia="仿宋" w:cs="仿宋"/>
          <w:b/>
          <w:bCs w:val="0"/>
          <w:spacing w:val="-3"/>
          <w:sz w:val="24"/>
          <w:szCs w:val="24"/>
          <w:lang w:val="zh-CN" w:eastAsia="zh-CN"/>
        </w:rPr>
      </w:pPr>
      <w:r>
        <w:rPr>
          <w:rFonts w:hint="eastAsia" w:ascii="仿宋" w:hAnsi="仿宋" w:eastAsia="仿宋" w:cs="仿宋"/>
          <w:b/>
          <w:bCs w:val="0"/>
          <w:spacing w:val="-3"/>
          <w:kern w:val="0"/>
          <w:sz w:val="24"/>
          <w:szCs w:val="24"/>
          <w:lang w:val="zh-CN" w:eastAsia="zh-CN" w:bidi="ar"/>
        </w:rPr>
        <w:t>3.</w:t>
      </w:r>
      <w:r>
        <w:rPr>
          <w:rFonts w:hint="eastAsia" w:ascii="仿宋" w:hAnsi="仿宋" w:eastAsia="仿宋" w:cs="仿宋"/>
          <w:b/>
          <w:bCs w:val="0"/>
          <w:spacing w:val="-3"/>
          <w:kern w:val="0"/>
          <w:sz w:val="24"/>
          <w:szCs w:val="24"/>
          <w:lang w:val="en-US" w:eastAsia="zh-CN" w:bidi="ar"/>
        </w:rPr>
        <w:t>5</w:t>
      </w:r>
      <w:r>
        <w:rPr>
          <w:rFonts w:hint="eastAsia" w:ascii="仿宋" w:hAnsi="仿宋" w:eastAsia="仿宋" w:cs="仿宋"/>
          <w:b/>
          <w:bCs w:val="0"/>
          <w:spacing w:val="-3"/>
          <w:kern w:val="0"/>
          <w:sz w:val="24"/>
          <w:szCs w:val="24"/>
          <w:lang w:val="zh-CN" w:eastAsia="zh-CN" w:bidi="ar"/>
        </w:rPr>
        <w:t>其它要求：</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1）本项目</w:t>
      </w:r>
      <w:r>
        <w:rPr>
          <w:rFonts w:hint="eastAsia" w:ascii="仿宋" w:hAnsi="仿宋" w:eastAsia="仿宋" w:cs="仿宋"/>
          <w:b/>
          <w:bCs w:val="0"/>
          <w:spacing w:val="-3"/>
          <w:kern w:val="0"/>
          <w:sz w:val="24"/>
          <w:szCs w:val="24"/>
          <w:lang w:val="zh-CN" w:eastAsia="zh-CN" w:bidi="ar"/>
        </w:rPr>
        <w:t>不接受</w:t>
      </w:r>
      <w:r>
        <w:rPr>
          <w:rFonts w:hint="eastAsia" w:ascii="仿宋" w:hAnsi="仿宋" w:eastAsia="仿宋" w:cs="仿宋"/>
          <w:kern w:val="0"/>
          <w:sz w:val="24"/>
          <w:szCs w:val="24"/>
          <w:lang w:val="zh-CN" w:eastAsia="zh-CN" w:bidi="ar"/>
        </w:rPr>
        <w:t>代理商投标。</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2）投标人在经营活动中不存在重大违法记录等违法行为，严格遵守国家及招标人相关保密管理规定，提供投标人承诺书。（</w:t>
      </w:r>
      <w:r>
        <w:rPr>
          <w:rFonts w:hint="eastAsia" w:ascii="仿宋" w:hAnsi="仿宋" w:eastAsia="仿宋" w:cs="仿宋"/>
          <w:b/>
          <w:bCs w:val="0"/>
          <w:kern w:val="0"/>
          <w:sz w:val="24"/>
          <w:szCs w:val="24"/>
          <w:lang w:val="zh-CN" w:eastAsia="zh-CN" w:bidi="ar"/>
        </w:rPr>
        <w:t>格式见（七）投标人的承诺书</w:t>
      </w:r>
      <w:r>
        <w:rPr>
          <w:rFonts w:hint="eastAsia" w:ascii="仿宋" w:hAnsi="仿宋" w:eastAsia="仿宋" w:cs="仿宋"/>
          <w:kern w:val="0"/>
          <w:sz w:val="24"/>
          <w:szCs w:val="24"/>
          <w:lang w:val="zh-CN" w:eastAsia="zh-CN" w:bidi="ar"/>
        </w:rPr>
        <w:t>）</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3）投标人须为本项目配备1名具有三年以上软件开发管理经验的项目负责人，投标人为企业单位的应提供本企业为项目负责人缴纳的3个月社保缴纳证明（投标时间截止前6个月中任意3个月）。投标人为科研院所、高等院校等事业单位依法免税或不需要缴纳社会保障资金的投标人需提供教师证等其它证明人事关系的佐证材料。</w:t>
      </w:r>
      <w:r>
        <w:rPr>
          <w:rFonts w:hint="eastAsia" w:ascii="仿宋" w:hAnsi="仿宋" w:eastAsia="仿宋" w:cs="仿宋"/>
          <w:b/>
          <w:bCs w:val="0"/>
          <w:kern w:val="0"/>
          <w:sz w:val="24"/>
          <w:szCs w:val="24"/>
          <w:lang w:val="zh-CN" w:eastAsia="zh-CN" w:bidi="ar"/>
        </w:rPr>
        <w:t>投标人需提供项目负责人具有三年以上软件开发管理经验的证明材料并加盖公章。</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zh-CN" w:eastAsia="zh-CN"/>
        </w:rPr>
      </w:pPr>
      <w:r>
        <w:rPr>
          <w:rFonts w:hint="eastAsia" w:ascii="仿宋" w:hAnsi="仿宋" w:eastAsia="仿宋" w:cs="仿宋"/>
          <w:kern w:val="0"/>
          <w:sz w:val="24"/>
          <w:szCs w:val="24"/>
          <w:lang w:val="zh-CN" w:eastAsia="zh-CN" w:bidi="ar"/>
        </w:rPr>
        <w:t>4）投标人须为本项目配备3名具有一年以上相关软件开发项目经验的团队成员。</w:t>
      </w:r>
      <w:r>
        <w:rPr>
          <w:rFonts w:hint="eastAsia" w:ascii="仿宋" w:hAnsi="仿宋" w:eastAsia="仿宋" w:cs="仿宋"/>
          <w:b/>
          <w:bCs w:val="0"/>
          <w:kern w:val="0"/>
          <w:sz w:val="24"/>
          <w:szCs w:val="24"/>
          <w:lang w:val="zh-CN" w:eastAsia="zh-CN" w:bidi="ar"/>
        </w:rPr>
        <w:t>投标人需提供团队成员具有一年以上相关软件开发项目经验的证明材料并加盖公章。</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pacing w:val="-3"/>
          <w:sz w:val="24"/>
          <w:szCs w:val="24"/>
          <w:lang w:val="zh-CN" w:eastAsia="zh-CN"/>
        </w:rPr>
      </w:pPr>
      <w:r>
        <w:rPr>
          <w:rFonts w:hint="eastAsia" w:ascii="仿宋" w:hAnsi="仿宋" w:eastAsia="仿宋" w:cs="仿宋"/>
          <w:kern w:val="0"/>
          <w:sz w:val="24"/>
          <w:szCs w:val="24"/>
          <w:lang w:val="zh-CN" w:eastAsia="zh-CN" w:bidi="ar"/>
        </w:rPr>
        <w:t>3.</w:t>
      </w:r>
      <w:r>
        <w:rPr>
          <w:rFonts w:hint="eastAsia" w:ascii="仿宋" w:hAnsi="仿宋" w:eastAsia="仿宋" w:cs="仿宋"/>
          <w:kern w:val="0"/>
          <w:sz w:val="24"/>
          <w:szCs w:val="24"/>
          <w:lang w:val="en-US" w:eastAsia="zh-CN" w:bidi="ar"/>
        </w:rPr>
        <w:t>6</w:t>
      </w:r>
      <w:r>
        <w:rPr>
          <w:rFonts w:hint="eastAsia" w:ascii="仿宋" w:hAnsi="仿宋" w:eastAsia="仿宋" w:cs="仿宋"/>
          <w:spacing w:val="-3"/>
          <w:kern w:val="0"/>
          <w:sz w:val="24"/>
          <w:szCs w:val="24"/>
          <w:lang w:val="zh-CN" w:eastAsia="zh-CN" w:bidi="ar"/>
        </w:rPr>
        <w:t>本次招标不接受联合体投标。</w:t>
      </w:r>
    </w:p>
    <w:p>
      <w:pPr>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468" w:firstLineChars="200"/>
        <w:jc w:val="left"/>
        <w:rPr>
          <w:rFonts w:hint="eastAsia" w:ascii="仿宋" w:hAnsi="仿宋" w:eastAsia="仿宋" w:cs="仿宋"/>
          <w:spacing w:val="-3"/>
          <w:sz w:val="24"/>
          <w:szCs w:val="24"/>
          <w:lang w:val="zh-CN" w:eastAsia="zh-CN"/>
        </w:rPr>
      </w:pPr>
      <w:r>
        <w:rPr>
          <w:rFonts w:hint="eastAsia" w:ascii="仿宋" w:hAnsi="仿宋" w:eastAsia="仿宋" w:cs="仿宋"/>
          <w:spacing w:val="-3"/>
          <w:kern w:val="0"/>
          <w:sz w:val="24"/>
          <w:szCs w:val="24"/>
          <w:lang w:val="zh-CN" w:eastAsia="zh-CN" w:bidi="ar"/>
        </w:rPr>
        <w:t>3.</w:t>
      </w:r>
      <w:r>
        <w:rPr>
          <w:rFonts w:hint="eastAsia" w:ascii="仿宋" w:hAnsi="仿宋" w:eastAsia="仿宋" w:cs="仿宋"/>
          <w:spacing w:val="-3"/>
          <w:kern w:val="0"/>
          <w:sz w:val="24"/>
          <w:szCs w:val="24"/>
          <w:lang w:val="en-US" w:eastAsia="zh-CN" w:bidi="ar"/>
        </w:rPr>
        <w:t>7</w:t>
      </w:r>
      <w:r>
        <w:rPr>
          <w:rFonts w:hint="eastAsia" w:ascii="仿宋" w:hAnsi="仿宋" w:eastAsia="仿宋" w:cs="仿宋"/>
          <w:spacing w:val="-3"/>
          <w:kern w:val="0"/>
          <w:sz w:val="24"/>
          <w:szCs w:val="24"/>
          <w:lang w:val="zh-CN" w:eastAsia="zh-CN" w:bidi="ar"/>
        </w:rPr>
        <w:t>投标人必须向招标代理机构购买招标文件并进行登记才具有投标资格。</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4. </w:t>
      </w:r>
      <w:r>
        <w:rPr>
          <w:rFonts w:hint="eastAsia" w:ascii="仿宋" w:hAnsi="仿宋" w:eastAsia="仿宋" w:cs="仿宋"/>
          <w:szCs w:val="24"/>
          <w:lang w:eastAsia="zh-CN"/>
        </w:rPr>
        <w:t>招标文件的获取</w:t>
      </w:r>
    </w:p>
    <w:p>
      <w:pPr>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4.1招标文件售价：人民币800元整，售后款项不予退还。</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招标代理机构收款银行名称：中国工商银行股份有限公司北京长安支行</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开户单位：北京国科军友工程咨询有限公司账号：0200003309004742978</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投标人须在汇款单上注明：“项目名称及投标人名称”。</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注：原则上标书款只接受公司账户汇款，如以个人账户名义汇款，我司只能开具个人名字抬头的标书款发票。</w:t>
      </w:r>
    </w:p>
    <w:p>
      <w:pPr>
        <w:pStyle w:val="5"/>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4.2招标文件发售方式</w:t>
      </w:r>
    </w:p>
    <w:p>
      <w:pPr>
        <w:pStyle w:val="5"/>
        <w:keepNext w:val="0"/>
        <w:keepLines w:val="0"/>
        <w:widowControl w:val="0"/>
        <w:suppressLineNumbers w:val="0"/>
        <w:wordWrap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keepNext w:val="0"/>
        <w:keepLines w:val="0"/>
        <w:widowControl w:val="0"/>
        <w:suppressLineNumbers w:val="0"/>
        <w:tabs>
          <w:tab w:val="left" w:pos="2412"/>
        </w:tabs>
        <w:adjustRightInd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4.3发售时间：2022年01月25日09时00分至2022年01月30日16时00分（北京时间）</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5. </w:t>
      </w:r>
      <w:r>
        <w:rPr>
          <w:rFonts w:hint="eastAsia" w:ascii="仿宋" w:hAnsi="仿宋" w:eastAsia="仿宋" w:cs="仿宋"/>
          <w:szCs w:val="24"/>
          <w:lang w:eastAsia="zh-CN"/>
        </w:rPr>
        <w:t>投标文件的递交</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508" w:firstLineChars="200"/>
        <w:jc w:val="left"/>
        <w:rPr>
          <w:rFonts w:hint="eastAsia" w:ascii="仿宋" w:hAnsi="仿宋" w:eastAsia="仿宋" w:cs="仿宋"/>
          <w:spacing w:val="7"/>
          <w:sz w:val="24"/>
          <w:szCs w:val="24"/>
          <w:lang w:val="en-US" w:eastAsia="zh-CN"/>
        </w:rPr>
      </w:pPr>
      <w:r>
        <w:rPr>
          <w:rFonts w:hint="eastAsia" w:ascii="仿宋" w:hAnsi="仿宋" w:eastAsia="仿宋" w:cs="仿宋"/>
          <w:spacing w:val="7"/>
          <w:kern w:val="0"/>
          <w:sz w:val="24"/>
          <w:szCs w:val="24"/>
          <w:lang w:val="en-US" w:eastAsia="zh-CN" w:bidi="ar"/>
        </w:rPr>
        <w:t>5.1投标文件递交的截止时间即开标时间（投标截止时间，下同）为</w:t>
      </w:r>
      <w:r>
        <w:rPr>
          <w:rFonts w:hint="eastAsia" w:ascii="仿宋" w:hAnsi="仿宋" w:eastAsia="仿宋" w:cs="仿宋"/>
          <w:bCs/>
          <w:spacing w:val="-1"/>
          <w:kern w:val="0"/>
          <w:sz w:val="24"/>
          <w:szCs w:val="24"/>
          <w:lang w:val="en-US" w:eastAsia="zh-CN" w:bidi="ar"/>
        </w:rPr>
        <w:t>2022年02月21日09</w:t>
      </w:r>
      <w:r>
        <w:rPr>
          <w:rFonts w:hint="eastAsia" w:ascii="仿宋" w:hAnsi="仿宋" w:eastAsia="仿宋" w:cs="仿宋"/>
          <w:bCs/>
          <w:spacing w:val="7"/>
          <w:kern w:val="0"/>
          <w:sz w:val="24"/>
          <w:szCs w:val="24"/>
          <w:lang w:val="en-US" w:eastAsia="zh-CN" w:bidi="ar"/>
        </w:rPr>
        <w:t>时</w:t>
      </w:r>
      <w:r>
        <w:rPr>
          <w:rFonts w:hint="eastAsia" w:ascii="仿宋" w:hAnsi="仿宋" w:eastAsia="仿宋" w:cs="仿宋"/>
          <w:bCs/>
          <w:spacing w:val="-1"/>
          <w:kern w:val="0"/>
          <w:sz w:val="24"/>
          <w:szCs w:val="24"/>
          <w:lang w:val="en-US" w:eastAsia="zh-CN" w:bidi="ar"/>
        </w:rPr>
        <w:t>00</w:t>
      </w:r>
      <w:r>
        <w:rPr>
          <w:rFonts w:hint="eastAsia" w:ascii="仿宋" w:hAnsi="仿宋" w:eastAsia="仿宋" w:cs="仿宋"/>
          <w:bCs/>
          <w:spacing w:val="7"/>
          <w:kern w:val="0"/>
          <w:sz w:val="24"/>
          <w:szCs w:val="24"/>
          <w:lang w:val="en-US" w:eastAsia="zh-CN" w:bidi="ar"/>
        </w:rPr>
        <w:t>分</w:t>
      </w:r>
      <w:r>
        <w:rPr>
          <w:rFonts w:hint="eastAsia" w:ascii="仿宋" w:hAnsi="仿宋" w:eastAsia="仿宋" w:cs="仿宋"/>
          <w:spacing w:val="7"/>
          <w:kern w:val="0"/>
          <w:sz w:val="24"/>
          <w:szCs w:val="24"/>
          <w:lang w:val="en-US" w:eastAsia="zh-CN" w:bidi="ar"/>
        </w:rPr>
        <w:t>，地点为成都市高新区云华路333号春草秋沐·花艺四楼会议室（三）。</w:t>
      </w:r>
    </w:p>
    <w:p>
      <w:pPr>
        <w:pStyle w:val="5"/>
        <w:keepNext w:val="0"/>
        <w:keepLines w:val="0"/>
        <w:widowControl w:val="0"/>
        <w:suppressLineNumbers w:val="0"/>
        <w:tabs>
          <w:tab w:val="left" w:pos="2812"/>
          <w:tab w:val="left" w:pos="4300"/>
        </w:tabs>
        <w:adjustRightInd w:val="0"/>
        <w:snapToGrid w:val="0"/>
        <w:spacing w:before="0" w:beforeAutospacing="0" w:after="0" w:afterAutospacing="0" w:line="360" w:lineRule="auto"/>
        <w:ind w:left="0" w:right="0" w:firstLine="508" w:firstLineChars="200"/>
        <w:jc w:val="left"/>
        <w:rPr>
          <w:rFonts w:hint="eastAsia" w:ascii="仿宋" w:hAnsi="仿宋" w:eastAsia="仿宋" w:cs="仿宋"/>
          <w:spacing w:val="7"/>
          <w:sz w:val="24"/>
          <w:szCs w:val="24"/>
          <w:lang w:val="en-US" w:eastAsia="zh-CN"/>
        </w:rPr>
      </w:pPr>
      <w:r>
        <w:rPr>
          <w:rFonts w:hint="eastAsia" w:ascii="仿宋" w:hAnsi="仿宋" w:eastAsia="仿宋" w:cs="仿宋"/>
          <w:spacing w:val="7"/>
          <w:kern w:val="0"/>
          <w:sz w:val="24"/>
          <w:szCs w:val="24"/>
          <w:lang w:val="en-US" w:eastAsia="zh-CN" w:bidi="ar"/>
        </w:rPr>
        <w:t>5.2逾期送达的、未送达指定地点的或者不按照招标文件要求密封的投标文件，招标人将予以拒收。</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6. </w:t>
      </w:r>
      <w:r>
        <w:rPr>
          <w:rFonts w:hint="eastAsia" w:ascii="仿宋" w:hAnsi="仿宋" w:eastAsia="仿宋" w:cs="仿宋"/>
          <w:szCs w:val="24"/>
          <w:lang w:eastAsia="zh-CN"/>
        </w:rPr>
        <w:t>发布公告的媒介</w:t>
      </w:r>
    </w:p>
    <w:p>
      <w:pPr>
        <w:pStyle w:val="5"/>
        <w:keepNext w:val="0"/>
        <w:keepLines w:val="0"/>
        <w:widowControl w:val="0"/>
        <w:suppressLineNumbers w:val="0"/>
        <w:tabs>
          <w:tab w:val="left" w:pos="4209"/>
          <w:tab w:val="left" w:pos="4890"/>
          <w:tab w:val="left" w:pos="5565"/>
          <w:tab w:val="left" w:pos="7690"/>
        </w:tabs>
        <w:spacing w:before="0" w:beforeAutospacing="0" w:after="0" w:afterAutospacing="0" w:line="360" w:lineRule="auto"/>
        <w:ind w:left="0" w:right="115"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本次招标公告同时在中国招标投标公共服务平台、中核集团电子采购平台上发布。</w:t>
      </w:r>
    </w:p>
    <w:p>
      <w:pPr>
        <w:pStyle w:val="3"/>
        <w:widowControl/>
        <w:ind w:left="0" w:firstLine="482"/>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7.  </w:t>
      </w:r>
      <w:r>
        <w:rPr>
          <w:rFonts w:hint="eastAsia" w:ascii="仿宋" w:hAnsi="仿宋" w:eastAsia="仿宋" w:cs="仿宋"/>
          <w:szCs w:val="24"/>
          <w:lang w:eastAsia="zh-CN"/>
        </w:rPr>
        <w:t>联系方式</w:t>
      </w:r>
    </w:p>
    <w:p>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招标人：中国核动力研究设计院</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地址：成都市双流区长顺大道一段328号</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联系人：郭老师</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电话：028-85900242</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招标代理机构：北京国科军友工程咨询有限公司</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地址：北京市海淀区中关村南大街31号神舟大厦11层</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邮编：100081</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联系人：姚子良、李梁彬</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电话：010-68118162/68197261</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4"/>
          <w:u w:val="single"/>
          <w:lang w:val="en-US" w:eastAsia="zh-CN"/>
        </w:rPr>
      </w:pPr>
      <w:r>
        <w:rPr>
          <w:rFonts w:hint="eastAsia" w:ascii="仿宋" w:hAnsi="仿宋" w:eastAsia="仿宋" w:cs="仿宋"/>
          <w:kern w:val="0"/>
          <w:sz w:val="24"/>
          <w:szCs w:val="24"/>
          <w:lang w:val="en-US" w:eastAsia="zh-CN" w:bidi="ar"/>
        </w:rPr>
        <w:t>传真：010-68198720</w:t>
      </w:r>
    </w:p>
    <w:p>
      <w:pPr>
        <w:pStyle w:val="5"/>
        <w:keepNext w:val="0"/>
        <w:keepLines w:val="0"/>
        <w:widowControl w:val="0"/>
        <w:suppressLineNumbers w:val="0"/>
        <w:tabs>
          <w:tab w:val="left" w:pos="4228"/>
          <w:tab w:val="left" w:pos="7990"/>
        </w:tabs>
        <w:adjustRightInd w:val="0"/>
        <w:snapToGrid w:val="0"/>
        <w:spacing w:before="0" w:beforeAutospacing="0" w:after="0" w:afterAutospacing="0" w:line="360" w:lineRule="auto"/>
        <w:ind w:left="0" w:right="0" w:firstLine="480" w:firstLineChars="200"/>
        <w:jc w:val="both"/>
        <w:rPr>
          <w:rFonts w:hint="default"/>
          <w:lang w:val="en-US"/>
        </w:rPr>
      </w:pPr>
      <w:r>
        <w:rPr>
          <w:rFonts w:hint="eastAsia" w:ascii="仿宋" w:hAnsi="仿宋" w:eastAsia="仿宋" w:cs="仿宋"/>
          <w:kern w:val="0"/>
          <w:sz w:val="24"/>
          <w:szCs w:val="24"/>
          <w:lang w:val="en-US" w:eastAsia="zh-CN" w:bidi="ar"/>
        </w:rPr>
        <w:t>电子邮件：gkzb68118162@163.com</w:t>
      </w:r>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variable"/>
    <w:sig w:usb0="000002A7" w:usb1="28CF4400" w:usb2="00000016" w:usb3="00000000" w:csb0="00100009"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D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val="0"/>
      <w:keepLines w:val="0"/>
      <w:widowControl w:val="0"/>
      <w:suppressLineNumbers w:val="0"/>
      <w:spacing w:before="0" w:beforeAutospacing="0" w:after="0" w:afterAutospacing="0" w:line="360" w:lineRule="auto"/>
      <w:ind w:left="0" w:right="0"/>
      <w:jc w:val="center"/>
      <w:outlineLvl w:val="0"/>
    </w:pPr>
    <w:rPr>
      <w:rFonts w:hint="eastAsia" w:ascii="宋体" w:hAnsi="Microsoft JhengHei" w:eastAsia="宋体" w:cs="Microsoft JhengHei"/>
      <w:b/>
      <w:bCs/>
      <w:kern w:val="0"/>
      <w:sz w:val="44"/>
      <w:szCs w:val="44"/>
      <w:lang w:val="en-US" w:eastAsia="zh-CN" w:bidi="ar"/>
    </w:rPr>
  </w:style>
  <w:style w:type="paragraph" w:styleId="3">
    <w:name w:val="heading 2"/>
    <w:basedOn w:val="1"/>
    <w:next w:val="1"/>
    <w:link w:val="11"/>
    <w:semiHidden/>
    <w:unhideWhenUsed/>
    <w:qFormat/>
    <w:uiPriority w:val="0"/>
    <w:pPr>
      <w:keepNext w:val="0"/>
      <w:keepLines w:val="0"/>
      <w:widowControl w:val="0"/>
      <w:suppressLineNumbers w:val="0"/>
      <w:spacing w:before="0" w:beforeAutospacing="0" w:after="0" w:afterAutospacing="0" w:line="360" w:lineRule="auto"/>
      <w:ind w:left="0" w:right="0" w:firstLine="200" w:firstLineChars="200"/>
      <w:jc w:val="left"/>
      <w:outlineLvl w:val="1"/>
    </w:pPr>
    <w:rPr>
      <w:rFonts w:hint="eastAsia" w:ascii="宋体" w:hAnsi="Microsoft JhengHei" w:eastAsia="宋体" w:cs="Microsoft JhengHei"/>
      <w:b/>
      <w:bCs/>
      <w:kern w:val="0"/>
      <w:sz w:val="24"/>
      <w:szCs w:val="32"/>
      <w:lang w:val="en-US" w:eastAsia="zh-CN" w:bidi="ar"/>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8"/>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1"/>
      <w:szCs w:val="21"/>
      <w:lang w:val="en-US" w:eastAsia="zh-CN" w:bidi="ar"/>
    </w:rPr>
  </w:style>
  <w:style w:type="paragraph" w:styleId="5">
    <w:name w:val="Normal (Web)"/>
    <w:basedOn w:val="1"/>
    <w:uiPriority w:val="0"/>
    <w:rPr>
      <w:sz w:val="24"/>
    </w:rPr>
  </w:style>
  <w:style w:type="character" w:customStyle="1" w:styleId="8">
    <w:name w:val="正文文本 字符"/>
    <w:basedOn w:val="7"/>
    <w:link w:val="4"/>
    <w:uiPriority w:val="0"/>
    <w:rPr>
      <w:rFonts w:hint="eastAsia" w:ascii="宋体" w:hAnsi="宋体" w:eastAsia="宋体" w:cs="宋体"/>
      <w:sz w:val="21"/>
      <w:szCs w:val="21"/>
      <w:lang w:eastAsia="en-US"/>
    </w:rPr>
  </w:style>
  <w:style w:type="paragraph" w:customStyle="1" w:styleId="9">
    <w:name w:val="msolistparagraph"/>
    <w:basedOn w:val="1"/>
    <w:uiPriority w:val="0"/>
    <w:pPr>
      <w:keepNext w:val="0"/>
      <w:keepLines w:val="0"/>
      <w:widowControl w:val="0"/>
      <w:suppressLineNumbers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character" w:customStyle="1" w:styleId="10">
    <w:name w:val="标题 1 字符"/>
    <w:basedOn w:val="7"/>
    <w:link w:val="2"/>
    <w:uiPriority w:val="0"/>
    <w:rPr>
      <w:rFonts w:hint="eastAsia" w:ascii="宋体" w:hAnsi="Microsoft JhengHei" w:eastAsia="宋体" w:cs="Microsoft JhengHei"/>
      <w:b/>
      <w:bCs/>
      <w:sz w:val="44"/>
      <w:szCs w:val="44"/>
      <w:lang w:eastAsia="en-US"/>
    </w:rPr>
  </w:style>
  <w:style w:type="character" w:customStyle="1" w:styleId="11">
    <w:name w:val="标题 2 字符"/>
    <w:basedOn w:val="7"/>
    <w:link w:val="3"/>
    <w:uiPriority w:val="0"/>
    <w:rPr>
      <w:rFonts w:hint="eastAsia" w:ascii="宋体" w:hAnsi="Microsoft JhengHei" w:eastAsia="宋体" w:cs="Microsoft JhengHei"/>
      <w:b/>
      <w:bCs/>
      <w:sz w:val="24"/>
      <w:szCs w:val="32"/>
      <w:lang w:eastAsia="en-US"/>
    </w:rPr>
  </w:style>
  <w:style w:type="character" w:customStyle="1" w:styleId="12">
    <w:name w:val="列表段落 字符"/>
    <w:basedOn w:val="7"/>
    <w:uiPriority w:val="0"/>
    <w:rPr>
      <w:rFonts w:hint="eastAsia"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2022-01-24T07:07:54Z</dcterms:created>
  <dc:creator>gkzb6</dc:creator>
  <cp:lastModifiedBy>向上人生路</cp:lastModifiedBy>
  <dcterms:modified xsi:type="dcterms:W3CDTF">2022-01-24T07:08:13Z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9530D4140A7D41819CE9862B231AAB81</vt:lpwstr>
  </property>
</Properties>
</file>