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 w:firstLine="2310" w:firstLineChars="11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澄清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所有的玻璃钢要求无机玻璃钢还是有机玻璃钢？</w:t>
      </w: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——答复：无机玻璃钢</w:t>
      </w:r>
    </w:p>
    <w:p>
      <w:pPr>
        <w:numPr>
          <w:ilvl w:val="0"/>
          <w:numId w:val="1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硅玻钛金复合软管，其中的介质、耐温是多少？是要直筒还是翻边？如果翻边，翻边的尺寸是多少？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——答复：</w:t>
      </w:r>
      <w:r>
        <w:rPr>
          <w:rStyle w:val="6"/>
          <w:rFonts w:ascii="Verdana" w:hAnsi="Verdana" w:eastAsia="宋体" w:cs="Verdana"/>
          <w:b w:val="0"/>
          <w:color w:val="000000"/>
          <w:sz w:val="16"/>
          <w:szCs w:val="16"/>
        </w:rPr>
        <w:fldChar w:fldCharType="begin"/>
      </w:r>
      <w:r>
        <w:rPr>
          <w:rStyle w:val="6"/>
          <w:rFonts w:ascii="Verdana" w:hAnsi="Verdana" w:eastAsia="宋体" w:cs="Verdana"/>
          <w:b w:val="0"/>
          <w:color w:val="000000"/>
          <w:sz w:val="16"/>
          <w:szCs w:val="16"/>
        </w:rPr>
        <w:instrText xml:space="preserve"> HYPERLINK "http://cims.sdnpc.com/b2e/secured/matlpw/javascript:showNewBrowser('../invenw/InventoryPart.page?__ID=986375&amp;CONTRACT=SDNPC&amp;PART_NO=020402003008987');" </w:instrText>
      </w:r>
      <w:r>
        <w:rPr>
          <w:rStyle w:val="6"/>
          <w:rFonts w:ascii="Verdana" w:hAnsi="Verdana" w:eastAsia="宋体" w:cs="Verdana"/>
          <w:b w:val="0"/>
          <w:color w:val="000000"/>
          <w:sz w:val="16"/>
          <w:szCs w:val="16"/>
        </w:rPr>
        <w:fldChar w:fldCharType="separate"/>
      </w:r>
      <w:r>
        <w:rPr>
          <w:rStyle w:val="5"/>
          <w:rFonts w:hint="default" w:ascii="Verdana" w:hAnsi="Verdana" w:eastAsia="宋体" w:cs="Verdana"/>
          <w:b w:val="0"/>
          <w:color w:val="000000"/>
          <w:sz w:val="16"/>
          <w:szCs w:val="16"/>
        </w:rPr>
        <w:t>020402003008987</w:t>
      </w:r>
      <w:r>
        <w:rPr>
          <w:rStyle w:val="6"/>
          <w:rFonts w:hint="default" w:ascii="Verdana" w:hAnsi="Verdana" w:eastAsia="宋体" w:cs="Verdana"/>
          <w:b w:val="0"/>
          <w:color w:val="000000"/>
          <w:sz w:val="16"/>
          <w:szCs w:val="16"/>
        </w:rPr>
        <w:fldChar w:fldCharType="end"/>
      </w:r>
      <w:r>
        <w:rPr>
          <w:rStyle w:val="6"/>
          <w:rFonts w:hint="eastAsia" w:ascii="Verdana" w:hAnsi="Verdana" w:eastAsia="宋体" w:cs="Verdana"/>
          <w:b w:val="0"/>
          <w:color w:val="000000"/>
          <w:sz w:val="16"/>
          <w:szCs w:val="16"/>
          <w:lang w:val="en-US" w:eastAsia="zh-CN"/>
        </w:rPr>
        <w:t xml:space="preserve">   </w:t>
      </w:r>
      <w:r>
        <w:rPr>
          <w:rFonts w:ascii="Verdana" w:hAnsi="Verdana" w:eastAsia="宋体" w:cs="Verdana"/>
          <w:b w:val="0"/>
          <w:color w:val="000000"/>
          <w:sz w:val="16"/>
          <w:szCs w:val="16"/>
        </w:rPr>
        <w:t>1、工作介质：含酸碱的空气；耐温：常温。 2、翻边，翻边尺寸与风管法兰尺寸保持一致。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76E73"/>
    <w:multiLevelType w:val="singleLevel"/>
    <w:tmpl w:val="6C776E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758DA"/>
    <w:rsid w:val="76CA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  <w:style w:type="character" w:customStyle="1" w:styleId="6">
    <w:name w:val="normaltextvalue1"/>
    <w:basedOn w:val="3"/>
    <w:uiPriority w:val="0"/>
    <w:rPr>
      <w:rFonts w:hint="default" w:ascii="Verdana" w:hAnsi="Verdana" w:cs="Verdana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2022-01-10T05:19:00Z</dcterms:created>
  <dc:creator>home</dc:creator>
  <cp:lastModifiedBy>yanglin</cp:lastModifiedBy>
  <dcterms:modified xsi:type="dcterms:W3CDTF">2022-01-12T00:37:32Z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870B1B49A11448A6BC57AF56B27D4AC4</vt:lpwstr>
  </property>
</Properties>
</file>