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ind w:left="6"/>
        <w:jc w:val="center"/>
        <w:rPr>
          <w:rFonts w:ascii="Times New Roman" w:hAnsi="Times New Roman" w:eastAsia="宋体"/>
          <w:color w:val="auto"/>
          <w:highlight w:val="none"/>
          <w:lang w:eastAsia="zh-CN"/>
        </w:rPr>
      </w:pPr>
      <w:bookmarkStart w:id="0" w:name="_Toc6580"/>
      <w:bookmarkStart w:id="1" w:name="_Toc11181"/>
      <w:bookmarkStart w:id="2" w:name="_Toc1964"/>
      <w:bookmarkStart w:id="3" w:name="_Toc14418"/>
      <w:bookmarkStart w:id="4" w:name="_Toc19568"/>
      <w:r>
        <w:rPr>
          <w:rFonts w:ascii="Times New Roman" w:hAnsi="Times New Roman" w:eastAsia="宋体"/>
          <w:color w:val="auto"/>
          <w:highlight w:val="none"/>
          <w:lang w:eastAsia="zh-CN"/>
        </w:rPr>
        <w:t>第一章 招标公告</w:t>
      </w:r>
      <w:bookmarkEnd w:id="0"/>
      <w:bookmarkEnd w:id="1"/>
      <w:bookmarkEnd w:id="2"/>
      <w:bookmarkEnd w:id="3"/>
      <w:bookmarkEnd w:id="4"/>
    </w:p>
    <w:p>
      <w:pPr>
        <w:tabs>
          <w:tab w:val="left" w:pos="1118"/>
        </w:tabs>
        <w:spacing w:line="360" w:lineRule="auto"/>
        <w:jc w:val="center"/>
        <w:rPr>
          <w:rFonts w:ascii="Times New Roman" w:hAnsi="Times New Roman" w:cs="Times New Roman"/>
          <w:color w:val="auto"/>
          <w:highlight w:val="none"/>
          <w:u w:val="single"/>
          <w:lang w:eastAsia="zh-CN"/>
        </w:rPr>
      </w:pPr>
      <w:r>
        <w:rPr>
          <w:rFonts w:hint="eastAsia" w:ascii="Times New Roman" w:hAnsi="Times New Roman" w:cs="Times New Roman"/>
          <w:color w:val="auto"/>
          <w:sz w:val="28"/>
          <w:highlight w:val="none"/>
          <w:lang w:eastAsia="zh-CN"/>
        </w:rPr>
        <w:t>中核四0四有限公司氢化煤油采购</w:t>
      </w:r>
      <w:r>
        <w:rPr>
          <w:rFonts w:ascii="Times New Roman" w:hAnsi="Times New Roman" w:cs="Times New Roman"/>
          <w:color w:val="auto"/>
          <w:sz w:val="28"/>
          <w:highlight w:val="none"/>
          <w:lang w:eastAsia="zh-CN"/>
        </w:rPr>
        <w:t>招标公告</w:t>
      </w:r>
    </w:p>
    <w:p>
      <w:pPr>
        <w:pStyle w:val="5"/>
        <w:spacing w:line="360" w:lineRule="auto"/>
        <w:ind w:left="0" w:right="0"/>
        <w:rPr>
          <w:rFonts w:ascii="Times New Roman" w:hAnsi="Times New Roman" w:eastAsia="宋体"/>
          <w:color w:val="auto"/>
          <w:sz w:val="28"/>
          <w:szCs w:val="28"/>
          <w:highlight w:val="none"/>
          <w:lang w:eastAsia="zh-CN"/>
        </w:rPr>
      </w:pPr>
      <w:bookmarkStart w:id="5" w:name="_bookmark2"/>
      <w:bookmarkEnd w:id="5"/>
      <w:bookmarkStart w:id="6" w:name="_Toc7793"/>
      <w:bookmarkStart w:id="7" w:name="_Toc8113"/>
      <w:r>
        <w:rPr>
          <w:rFonts w:ascii="Times New Roman" w:hAnsi="Times New Roman" w:eastAsia="宋体"/>
          <w:color w:val="auto"/>
          <w:sz w:val="28"/>
          <w:szCs w:val="28"/>
          <w:highlight w:val="none"/>
          <w:lang w:eastAsia="zh-CN"/>
        </w:rPr>
        <w:t>1. 招标条件</w:t>
      </w:r>
      <w:bookmarkEnd w:id="6"/>
      <w:bookmarkEnd w:id="7"/>
    </w:p>
    <w:p>
      <w:pPr>
        <w:widowControl w:val="0"/>
        <w:tabs>
          <w:tab w:val="left" w:pos="2388"/>
          <w:tab w:val="left" w:pos="2832"/>
          <w:tab w:val="left" w:pos="3472"/>
          <w:tab w:val="left" w:pos="6667"/>
          <w:tab w:val="left" w:pos="7270"/>
        </w:tabs>
        <w:spacing w:line="360" w:lineRule="auto"/>
        <w:ind w:firstLine="420" w:firstLineChars="200"/>
        <w:jc w:val="both"/>
        <w:rPr>
          <w:rFonts w:ascii="Times New Roman" w:hAnsi="Times New Roman" w:eastAsia="宋体" w:cs="Times New Roman"/>
          <w:color w:val="auto"/>
          <w:sz w:val="12"/>
          <w:szCs w:val="21"/>
          <w:highlight w:val="none"/>
          <w:lang w:val="en-US" w:eastAsia="zh-CN" w:bidi="ar-SA"/>
        </w:rPr>
      </w:pPr>
      <w:r>
        <w:rPr>
          <w:rFonts w:ascii="Times New Roman" w:hAnsi="Times New Roman" w:eastAsia="宋体" w:cs="Times New Roman"/>
          <w:color w:val="auto"/>
          <w:sz w:val="21"/>
          <w:szCs w:val="21"/>
          <w:highlight w:val="none"/>
          <w:lang w:val="en-US" w:eastAsia="zh-CN" w:bidi="ar-SA"/>
        </w:rPr>
        <w:t>本招标项目</w:t>
      </w:r>
      <w:r>
        <w:rPr>
          <w:rFonts w:ascii="Times New Roman" w:hAnsi="Times New Roman" w:eastAsia="宋体" w:cs="Times New Roman"/>
          <w:color w:val="auto"/>
          <w:sz w:val="21"/>
          <w:szCs w:val="21"/>
          <w:highlight w:val="none"/>
          <w:u w:val="single"/>
          <w:lang w:val="en-US" w:eastAsia="zh-CN" w:bidi="ar-SA"/>
        </w:rPr>
        <w:t xml:space="preserve"> </w:t>
      </w:r>
      <w:r>
        <w:rPr>
          <w:rFonts w:hint="eastAsia" w:ascii="Times New Roman" w:hAnsi="Times New Roman" w:eastAsia="宋体" w:cs="Times New Roman"/>
          <w:color w:val="auto"/>
          <w:sz w:val="21"/>
          <w:szCs w:val="21"/>
          <w:highlight w:val="none"/>
          <w:u w:val="single"/>
          <w:lang w:val="en-US" w:eastAsia="zh-CN" w:bidi="ar-SA"/>
        </w:rPr>
        <w:t>中核四0四有限公司氢化煤油采购</w:t>
      </w:r>
      <w:r>
        <w:rPr>
          <w:rFonts w:ascii="Times New Roman" w:hAnsi="Times New Roman" w:eastAsia="宋体" w:cs="Times New Roman"/>
          <w:color w:val="auto"/>
          <w:sz w:val="21"/>
          <w:szCs w:val="21"/>
          <w:highlight w:val="none"/>
          <w:lang w:val="en-US" w:eastAsia="zh-CN" w:bidi="ar-SA"/>
        </w:rPr>
        <w:t>（招标编号：</w:t>
      </w:r>
      <w:r>
        <w:rPr>
          <w:rFonts w:hint="eastAsia" w:ascii="Times New Roman" w:hAnsi="Times New Roman" w:eastAsia="宋体" w:cs="Times New Roman"/>
          <w:color w:val="auto"/>
          <w:sz w:val="21"/>
          <w:szCs w:val="21"/>
          <w:highlight w:val="none"/>
          <w:lang w:val="en-US" w:eastAsia="zh-CN" w:bidi="ar-SA"/>
        </w:rPr>
        <w:t>GKZH-XF21H046</w:t>
      </w:r>
      <w:r>
        <w:rPr>
          <w:rFonts w:ascii="Times New Roman" w:hAnsi="Times New Roman" w:eastAsia="宋体" w:cs="Times New Roman"/>
          <w:color w:val="auto"/>
          <w:sz w:val="21"/>
          <w:szCs w:val="21"/>
          <w:highlight w:val="none"/>
          <w:lang w:val="en-US" w:eastAsia="zh-CN" w:bidi="ar-SA"/>
        </w:rPr>
        <w:t>），招标人为</w:t>
      </w:r>
      <w:r>
        <w:rPr>
          <w:rFonts w:ascii="Times New Roman" w:hAnsi="Times New Roman" w:eastAsia="宋体" w:cs="Times New Roman"/>
          <w:color w:val="auto"/>
          <w:sz w:val="21"/>
          <w:szCs w:val="21"/>
          <w:highlight w:val="none"/>
          <w:u w:val="single"/>
          <w:lang w:val="en-US" w:eastAsia="zh-CN" w:bidi="ar-SA"/>
        </w:rPr>
        <w:t>中核四0四有限公司</w:t>
      </w:r>
      <w:r>
        <w:rPr>
          <w:rFonts w:ascii="Times New Roman" w:hAnsi="Times New Roman" w:eastAsia="宋体" w:cs="Times New Roman"/>
          <w:color w:val="auto"/>
          <w:spacing w:val="-1"/>
          <w:sz w:val="21"/>
          <w:szCs w:val="21"/>
          <w:highlight w:val="none"/>
          <w:lang w:val="en-US" w:eastAsia="zh-CN" w:bidi="ar-SA"/>
        </w:rPr>
        <w:t>，招标项目资金</w:t>
      </w:r>
      <w:r>
        <w:rPr>
          <w:rFonts w:ascii="Times New Roman" w:hAnsi="Times New Roman" w:eastAsia="宋体" w:cs="Times New Roman"/>
          <w:color w:val="auto"/>
          <w:sz w:val="21"/>
          <w:szCs w:val="21"/>
          <w:highlight w:val="none"/>
          <w:lang w:val="en-US" w:eastAsia="zh-CN" w:bidi="ar-SA"/>
        </w:rPr>
        <w:t>来</w:t>
      </w:r>
      <w:r>
        <w:rPr>
          <w:rFonts w:ascii="Times New Roman" w:hAnsi="Times New Roman" w:eastAsia="宋体" w:cs="Times New Roman"/>
          <w:color w:val="auto"/>
          <w:spacing w:val="-1"/>
          <w:sz w:val="21"/>
          <w:szCs w:val="21"/>
          <w:highlight w:val="none"/>
          <w:lang w:val="en-US" w:eastAsia="zh-CN" w:bidi="ar-SA"/>
        </w:rPr>
        <w:t>自</w:t>
      </w:r>
      <w:r>
        <w:rPr>
          <w:rFonts w:ascii="Times New Roman" w:hAnsi="Times New Roman" w:eastAsia="宋体" w:cs="Times New Roman"/>
          <w:color w:val="auto"/>
          <w:spacing w:val="-1"/>
          <w:sz w:val="21"/>
          <w:szCs w:val="21"/>
          <w:highlight w:val="none"/>
          <w:u w:val="single"/>
          <w:lang w:val="en-US" w:eastAsia="zh-CN" w:bidi="ar-SA"/>
        </w:rPr>
        <w:t xml:space="preserve"> </w:t>
      </w:r>
      <w:r>
        <w:rPr>
          <w:rFonts w:ascii="Times New Roman" w:hAnsi="Times New Roman" w:eastAsia="宋体" w:cs="Times New Roman"/>
          <w:color w:val="auto"/>
          <w:sz w:val="21"/>
          <w:szCs w:val="21"/>
          <w:highlight w:val="none"/>
          <w:u w:val="single"/>
          <w:lang w:val="en-US" w:eastAsia="zh-CN" w:bidi="ar-SA"/>
        </w:rPr>
        <w:t xml:space="preserve">国拨 </w:t>
      </w:r>
      <w:r>
        <w:rPr>
          <w:rFonts w:ascii="Times New Roman" w:hAnsi="Times New Roman" w:eastAsia="宋体" w:cs="Times New Roman"/>
          <w:color w:val="auto"/>
          <w:sz w:val="21"/>
          <w:szCs w:val="21"/>
          <w:highlight w:val="none"/>
          <w:lang w:val="en-US" w:eastAsia="zh-CN" w:bidi="ar-SA"/>
        </w:rPr>
        <w:t>（</w:t>
      </w:r>
      <w:r>
        <w:rPr>
          <w:rFonts w:ascii="Times New Roman" w:hAnsi="Times New Roman" w:eastAsia="宋体" w:cs="Times New Roman"/>
          <w:color w:val="auto"/>
          <w:spacing w:val="-3"/>
          <w:sz w:val="21"/>
          <w:szCs w:val="21"/>
          <w:highlight w:val="none"/>
          <w:lang w:val="en-US" w:eastAsia="zh-CN" w:bidi="ar-SA"/>
        </w:rPr>
        <w:t>资</w:t>
      </w:r>
      <w:r>
        <w:rPr>
          <w:rFonts w:ascii="Times New Roman" w:hAnsi="Times New Roman" w:eastAsia="宋体" w:cs="Times New Roman"/>
          <w:color w:val="auto"/>
          <w:sz w:val="21"/>
          <w:szCs w:val="21"/>
          <w:highlight w:val="none"/>
          <w:lang w:val="en-US" w:eastAsia="zh-CN" w:bidi="ar-SA"/>
        </w:rPr>
        <w:t>金</w:t>
      </w:r>
      <w:r>
        <w:rPr>
          <w:rFonts w:ascii="Times New Roman" w:hAnsi="Times New Roman" w:eastAsia="宋体" w:cs="Times New Roman"/>
          <w:color w:val="auto"/>
          <w:spacing w:val="-3"/>
          <w:sz w:val="21"/>
          <w:szCs w:val="21"/>
          <w:highlight w:val="none"/>
          <w:lang w:val="en-US" w:eastAsia="zh-CN" w:bidi="ar-SA"/>
        </w:rPr>
        <w:t>来</w:t>
      </w:r>
      <w:r>
        <w:rPr>
          <w:rFonts w:ascii="Times New Roman" w:hAnsi="Times New Roman" w:eastAsia="宋体" w:cs="Times New Roman"/>
          <w:color w:val="auto"/>
          <w:sz w:val="21"/>
          <w:szCs w:val="21"/>
          <w:highlight w:val="none"/>
          <w:lang w:val="en-US" w:eastAsia="zh-CN" w:bidi="ar-SA"/>
        </w:rPr>
        <w:t>源</w:t>
      </w:r>
      <w:r>
        <w:rPr>
          <w:rFonts w:ascii="Times New Roman" w:hAnsi="Times New Roman" w:eastAsia="宋体" w:cs="Times New Roman"/>
          <w:color w:val="auto"/>
          <w:spacing w:val="-108"/>
          <w:sz w:val="21"/>
          <w:szCs w:val="21"/>
          <w:highlight w:val="none"/>
          <w:lang w:val="en-US" w:eastAsia="zh-CN" w:bidi="ar-SA"/>
        </w:rPr>
        <w:t>）</w:t>
      </w:r>
      <w:r>
        <w:rPr>
          <w:rFonts w:ascii="Times New Roman" w:hAnsi="Times New Roman" w:eastAsia="宋体" w:cs="Times New Roman"/>
          <w:color w:val="auto"/>
          <w:spacing w:val="-27"/>
          <w:sz w:val="21"/>
          <w:szCs w:val="21"/>
          <w:highlight w:val="none"/>
          <w:lang w:val="en-US" w:eastAsia="zh-CN" w:bidi="ar-SA"/>
        </w:rPr>
        <w:t>，</w:t>
      </w:r>
      <w:r>
        <w:rPr>
          <w:rFonts w:ascii="Times New Roman" w:hAnsi="Times New Roman" w:eastAsia="宋体" w:cs="Times New Roman"/>
          <w:color w:val="auto"/>
          <w:sz w:val="21"/>
          <w:szCs w:val="21"/>
          <w:highlight w:val="none"/>
          <w:lang w:val="en-US" w:eastAsia="zh-CN" w:bidi="ar-SA"/>
        </w:rPr>
        <w:t>出</w:t>
      </w:r>
      <w:r>
        <w:rPr>
          <w:rFonts w:ascii="Times New Roman" w:hAnsi="Times New Roman" w:eastAsia="宋体" w:cs="Times New Roman"/>
          <w:color w:val="auto"/>
          <w:spacing w:val="-3"/>
          <w:sz w:val="21"/>
          <w:szCs w:val="21"/>
          <w:highlight w:val="none"/>
          <w:lang w:val="en-US" w:eastAsia="zh-CN" w:bidi="ar-SA"/>
        </w:rPr>
        <w:t>资</w:t>
      </w:r>
      <w:r>
        <w:rPr>
          <w:rFonts w:ascii="Times New Roman" w:hAnsi="Times New Roman" w:eastAsia="宋体" w:cs="Times New Roman"/>
          <w:color w:val="auto"/>
          <w:sz w:val="21"/>
          <w:szCs w:val="21"/>
          <w:highlight w:val="none"/>
          <w:lang w:val="en-US" w:eastAsia="zh-CN" w:bidi="ar-SA"/>
        </w:rPr>
        <w:t>比</w:t>
      </w:r>
      <w:r>
        <w:rPr>
          <w:rFonts w:ascii="Times New Roman" w:hAnsi="Times New Roman" w:eastAsia="宋体" w:cs="Times New Roman"/>
          <w:color w:val="auto"/>
          <w:spacing w:val="-3"/>
          <w:sz w:val="21"/>
          <w:szCs w:val="21"/>
          <w:highlight w:val="none"/>
          <w:lang w:val="en-US" w:eastAsia="zh-CN" w:bidi="ar-SA"/>
        </w:rPr>
        <w:t>例为</w:t>
      </w:r>
      <w:r>
        <w:rPr>
          <w:rFonts w:ascii="Times New Roman" w:hAnsi="Times New Roman" w:eastAsia="宋体" w:cs="Times New Roman"/>
          <w:color w:val="auto"/>
          <w:sz w:val="21"/>
          <w:szCs w:val="21"/>
          <w:highlight w:val="none"/>
          <w:u w:val="single"/>
          <w:lang w:val="en-US" w:eastAsia="zh-CN" w:bidi="ar-SA"/>
        </w:rPr>
        <w:t>100%</w:t>
      </w:r>
      <w:r>
        <w:rPr>
          <w:rFonts w:ascii="Times New Roman" w:hAnsi="Times New Roman" w:eastAsia="宋体" w:cs="Times New Roman"/>
          <w:color w:val="auto"/>
          <w:spacing w:val="-27"/>
          <w:sz w:val="21"/>
          <w:szCs w:val="21"/>
          <w:highlight w:val="none"/>
          <w:lang w:val="en-US" w:eastAsia="zh-CN" w:bidi="ar-SA"/>
        </w:rPr>
        <w:t>。</w:t>
      </w:r>
      <w:r>
        <w:rPr>
          <w:rFonts w:ascii="Times New Roman" w:hAnsi="Times New Roman" w:eastAsia="宋体" w:cs="Times New Roman"/>
          <w:color w:val="auto"/>
          <w:sz w:val="21"/>
          <w:szCs w:val="21"/>
          <w:highlight w:val="none"/>
          <w:lang w:val="en-US" w:eastAsia="zh-CN" w:bidi="ar-SA"/>
        </w:rPr>
        <w:t>现对本项目进行国内公开招标。</w:t>
      </w:r>
    </w:p>
    <w:p>
      <w:pPr>
        <w:pStyle w:val="5"/>
        <w:spacing w:line="360" w:lineRule="auto"/>
        <w:ind w:left="0" w:right="0"/>
        <w:jc w:val="both"/>
        <w:rPr>
          <w:rFonts w:ascii="Times New Roman" w:hAnsi="Times New Roman" w:eastAsia="宋体"/>
          <w:color w:val="auto"/>
          <w:sz w:val="28"/>
          <w:szCs w:val="28"/>
          <w:highlight w:val="none"/>
          <w:lang w:eastAsia="zh-CN"/>
        </w:rPr>
      </w:pPr>
      <w:bookmarkStart w:id="8" w:name="_bookmark3"/>
      <w:bookmarkEnd w:id="8"/>
      <w:r>
        <w:rPr>
          <w:rFonts w:ascii="Times New Roman" w:hAnsi="Times New Roman" w:eastAsia="宋体"/>
          <w:color w:val="auto"/>
          <w:sz w:val="28"/>
          <w:szCs w:val="28"/>
          <w:highlight w:val="none"/>
          <w:lang w:eastAsia="zh-CN"/>
        </w:rPr>
        <w:t>2.</w:t>
      </w:r>
      <w:bookmarkStart w:id="9" w:name="_Toc18121"/>
      <w:bookmarkStart w:id="10" w:name="_Toc15806"/>
      <w:r>
        <w:rPr>
          <w:rFonts w:ascii="Times New Roman" w:hAnsi="Times New Roman" w:eastAsia="宋体"/>
          <w:color w:val="auto"/>
          <w:sz w:val="28"/>
          <w:szCs w:val="28"/>
          <w:highlight w:val="none"/>
          <w:lang w:eastAsia="zh-CN"/>
        </w:rPr>
        <w:t xml:space="preserve"> 项目概况与招标范围</w:t>
      </w:r>
      <w:bookmarkEnd w:id="9"/>
      <w:bookmarkEnd w:id="10"/>
    </w:p>
    <w:p>
      <w:pPr>
        <w:widowControl w:val="0"/>
        <w:tabs>
          <w:tab w:val="left" w:pos="2388"/>
          <w:tab w:val="left" w:pos="2832"/>
          <w:tab w:val="left" w:pos="3472"/>
          <w:tab w:val="left" w:pos="6667"/>
          <w:tab w:val="left" w:pos="7270"/>
        </w:tabs>
        <w:spacing w:line="360" w:lineRule="auto"/>
        <w:ind w:firstLine="420" w:firstLineChars="200"/>
        <w:jc w:val="both"/>
        <w:rPr>
          <w:rFonts w:ascii="Times New Roman" w:hAnsi="Times New Roman" w:eastAsia="宋体" w:cs="Times New Roman"/>
          <w:color w:val="auto"/>
          <w:sz w:val="21"/>
          <w:szCs w:val="21"/>
          <w:highlight w:val="none"/>
          <w:lang w:val="en-US" w:eastAsia="zh-CN" w:bidi="ar-SA"/>
        </w:rPr>
      </w:pPr>
      <w:r>
        <w:rPr>
          <w:rFonts w:ascii="Times New Roman" w:hAnsi="Times New Roman" w:eastAsia="宋体" w:cs="Times New Roman"/>
          <w:color w:val="auto"/>
          <w:sz w:val="21"/>
          <w:szCs w:val="21"/>
          <w:highlight w:val="none"/>
          <w:lang w:val="en-US" w:eastAsia="zh-CN" w:bidi="ar-SA"/>
        </w:rPr>
        <w:t>2.1建设地点：甘肃矿区</w:t>
      </w:r>
    </w:p>
    <w:p>
      <w:pPr>
        <w:widowControl w:val="0"/>
        <w:tabs>
          <w:tab w:val="left" w:pos="2388"/>
          <w:tab w:val="left" w:pos="2832"/>
          <w:tab w:val="left" w:pos="3472"/>
          <w:tab w:val="left" w:pos="6667"/>
          <w:tab w:val="left" w:pos="7270"/>
        </w:tabs>
        <w:spacing w:line="360" w:lineRule="auto"/>
        <w:ind w:firstLine="420" w:firstLineChars="200"/>
        <w:jc w:val="both"/>
        <w:rPr>
          <w:rFonts w:ascii="Times New Roman" w:hAnsi="Times New Roman" w:eastAsia="宋体" w:cs="Times New Roman"/>
          <w:color w:val="auto"/>
          <w:sz w:val="21"/>
          <w:szCs w:val="21"/>
          <w:highlight w:val="none"/>
          <w:lang w:val="en-US" w:eastAsia="zh-CN" w:bidi="ar-SA"/>
        </w:rPr>
      </w:pPr>
      <w:r>
        <w:rPr>
          <w:rFonts w:ascii="Times New Roman" w:hAnsi="Times New Roman" w:eastAsia="宋体" w:cs="Times New Roman"/>
          <w:color w:val="auto"/>
          <w:sz w:val="21"/>
          <w:szCs w:val="21"/>
          <w:highlight w:val="none"/>
          <w:lang w:val="en-US" w:eastAsia="zh-CN" w:bidi="ar-SA"/>
        </w:rPr>
        <w:t>2.2交货期：</w:t>
      </w:r>
      <w:r>
        <w:rPr>
          <w:rFonts w:hint="eastAsia" w:ascii="Times New Roman" w:hAnsi="Times New Roman" w:eastAsia="宋体" w:cs="Times New Roman"/>
          <w:color w:val="auto"/>
          <w:sz w:val="21"/>
          <w:szCs w:val="21"/>
          <w:highlight w:val="none"/>
          <w:lang w:val="en-US" w:eastAsia="zh-CN" w:bidi="ar-SA"/>
        </w:rPr>
        <w:t>自合同双方签字盖章生效后首批 7 日内到货，其余电话通知分批供货。</w:t>
      </w:r>
    </w:p>
    <w:p>
      <w:pPr>
        <w:widowControl w:val="0"/>
        <w:tabs>
          <w:tab w:val="left" w:pos="2388"/>
          <w:tab w:val="left" w:pos="2832"/>
          <w:tab w:val="left" w:pos="3472"/>
          <w:tab w:val="left" w:pos="6667"/>
          <w:tab w:val="left" w:pos="7270"/>
        </w:tabs>
        <w:spacing w:line="360" w:lineRule="auto"/>
        <w:ind w:firstLine="420" w:firstLineChars="200"/>
        <w:jc w:val="both"/>
        <w:rPr>
          <w:rFonts w:ascii="Times New Roman" w:hAnsi="Times New Roman" w:eastAsia="宋体" w:cs="Times New Roman"/>
          <w:color w:val="auto"/>
          <w:sz w:val="21"/>
          <w:szCs w:val="21"/>
          <w:highlight w:val="none"/>
          <w:lang w:val="en-US" w:eastAsia="zh-CN" w:bidi="ar-SA"/>
        </w:rPr>
      </w:pPr>
      <w:r>
        <w:rPr>
          <w:rFonts w:ascii="Times New Roman" w:hAnsi="Times New Roman" w:eastAsia="宋体" w:cs="Times New Roman"/>
          <w:color w:val="auto"/>
          <w:sz w:val="21"/>
          <w:szCs w:val="21"/>
          <w:highlight w:val="none"/>
          <w:lang w:val="en-US" w:eastAsia="zh-CN" w:bidi="ar-SA"/>
        </w:rPr>
        <w:t>2.3交货地点：</w:t>
      </w:r>
      <w:r>
        <w:rPr>
          <w:rFonts w:hint="eastAsia" w:ascii="Times New Roman" w:hAnsi="Times New Roman" w:eastAsia="宋体" w:cs="Times New Roman"/>
          <w:color w:val="auto"/>
          <w:sz w:val="21"/>
          <w:szCs w:val="21"/>
          <w:highlight w:val="none"/>
          <w:lang w:val="en-US" w:eastAsia="zh-CN" w:bidi="ar-SA"/>
        </w:rPr>
        <w:t>甘肃矿区，招标人使用地或者仓库交货。</w:t>
      </w:r>
    </w:p>
    <w:p>
      <w:pPr>
        <w:widowControl w:val="0"/>
        <w:tabs>
          <w:tab w:val="left" w:pos="2388"/>
          <w:tab w:val="left" w:pos="2832"/>
          <w:tab w:val="left" w:pos="3472"/>
          <w:tab w:val="left" w:pos="6667"/>
          <w:tab w:val="left" w:pos="7270"/>
        </w:tabs>
        <w:spacing w:line="360" w:lineRule="auto"/>
        <w:ind w:firstLine="420" w:firstLineChars="200"/>
        <w:jc w:val="both"/>
        <w:rPr>
          <w:rFonts w:ascii="Times New Roman" w:hAnsi="Times New Roman" w:eastAsia="宋体" w:cs="Times New Roman"/>
          <w:color w:val="auto"/>
          <w:sz w:val="21"/>
          <w:szCs w:val="21"/>
          <w:highlight w:val="none"/>
          <w:lang w:val="en-US" w:eastAsia="zh-CN" w:bidi="ar-SA"/>
        </w:rPr>
      </w:pPr>
      <w:r>
        <w:rPr>
          <w:rFonts w:ascii="Times New Roman" w:hAnsi="Times New Roman" w:eastAsia="宋体" w:cs="Times New Roman"/>
          <w:color w:val="auto"/>
          <w:sz w:val="21"/>
          <w:szCs w:val="21"/>
          <w:highlight w:val="none"/>
          <w:lang w:val="en-US" w:eastAsia="zh-CN" w:bidi="ar-SA"/>
        </w:rPr>
        <w:t>2.4 招标范围：</w:t>
      </w:r>
      <w:r>
        <w:rPr>
          <w:rFonts w:hint="eastAsia" w:ascii="Times New Roman" w:hAnsi="Times New Roman" w:eastAsia="宋体" w:cs="Times New Roman"/>
          <w:color w:val="auto"/>
          <w:sz w:val="21"/>
          <w:szCs w:val="21"/>
          <w:highlight w:val="none"/>
          <w:lang w:val="en-US" w:eastAsia="zh-CN" w:bidi="ar-SA"/>
        </w:rPr>
        <w:t>氢化煤油</w:t>
      </w:r>
      <w:r>
        <w:rPr>
          <w:rFonts w:ascii="Times New Roman" w:hAnsi="Times New Roman" w:eastAsia="宋体" w:cs="Times New Roman"/>
          <w:color w:val="auto"/>
          <w:sz w:val="21"/>
          <w:szCs w:val="21"/>
          <w:highlight w:val="none"/>
          <w:lang w:val="en-US" w:eastAsia="zh-CN" w:bidi="ar-SA"/>
        </w:rPr>
        <w:t>采购</w:t>
      </w:r>
      <w:r>
        <w:rPr>
          <w:rFonts w:hint="eastAsia" w:ascii="Times New Roman" w:hAnsi="Times New Roman" w:eastAsia="宋体" w:cs="Times New Roman"/>
          <w:color w:val="auto"/>
          <w:sz w:val="21"/>
          <w:szCs w:val="21"/>
          <w:highlight w:val="none"/>
          <w:lang w:val="en-US" w:eastAsia="zh-CN" w:bidi="ar-SA"/>
        </w:rPr>
        <w:t>，采购数量250吨。</w:t>
      </w:r>
    </w:p>
    <w:p>
      <w:pPr>
        <w:widowControl w:val="0"/>
        <w:tabs>
          <w:tab w:val="left" w:pos="2388"/>
          <w:tab w:val="left" w:pos="2832"/>
          <w:tab w:val="left" w:pos="3472"/>
          <w:tab w:val="left" w:pos="6667"/>
          <w:tab w:val="left" w:pos="7270"/>
        </w:tabs>
        <w:spacing w:line="360" w:lineRule="auto"/>
        <w:ind w:firstLine="420" w:firstLineChars="200"/>
        <w:jc w:val="both"/>
        <w:rPr>
          <w:rFonts w:ascii="Times New Roman" w:hAnsi="Times New Roman" w:eastAsia="宋体" w:cs="Times New Roman"/>
          <w:color w:val="auto"/>
          <w:sz w:val="21"/>
          <w:szCs w:val="21"/>
          <w:highlight w:val="none"/>
          <w:lang w:val="en-US" w:eastAsia="zh-CN" w:bidi="ar-SA"/>
        </w:rPr>
      </w:pPr>
      <w:r>
        <w:rPr>
          <w:rFonts w:ascii="Times New Roman" w:hAnsi="Times New Roman" w:eastAsia="宋体" w:cs="Times New Roman"/>
          <w:color w:val="auto"/>
          <w:sz w:val="21"/>
          <w:szCs w:val="21"/>
          <w:highlight w:val="none"/>
          <w:lang w:val="en-US" w:eastAsia="zh-CN" w:bidi="ar-SA"/>
        </w:rPr>
        <w:t>关于招标范围及技术要求说明见招标文件第五章“发包人要求”。</w:t>
      </w:r>
    </w:p>
    <w:p>
      <w:pPr>
        <w:pStyle w:val="5"/>
        <w:spacing w:line="360" w:lineRule="auto"/>
        <w:ind w:left="0" w:right="0"/>
        <w:jc w:val="both"/>
        <w:rPr>
          <w:rFonts w:ascii="Times New Roman" w:hAnsi="Times New Roman" w:eastAsia="宋体"/>
          <w:color w:val="auto"/>
          <w:sz w:val="28"/>
          <w:szCs w:val="28"/>
          <w:highlight w:val="none"/>
          <w:lang w:eastAsia="zh-CN"/>
        </w:rPr>
      </w:pPr>
      <w:bookmarkStart w:id="11" w:name="_bookmark4"/>
      <w:bookmarkEnd w:id="11"/>
      <w:bookmarkStart w:id="12" w:name="_Toc4885"/>
      <w:bookmarkStart w:id="13" w:name="_Toc6146"/>
      <w:r>
        <w:rPr>
          <w:rFonts w:ascii="Times New Roman" w:hAnsi="Times New Roman" w:eastAsia="宋体"/>
          <w:color w:val="auto"/>
          <w:sz w:val="28"/>
          <w:szCs w:val="28"/>
          <w:highlight w:val="none"/>
          <w:lang w:eastAsia="zh-CN"/>
        </w:rPr>
        <w:t>3. 投标人资格要求</w:t>
      </w:r>
      <w:bookmarkEnd w:id="12"/>
      <w:bookmarkEnd w:id="13"/>
    </w:p>
    <w:p>
      <w:pPr>
        <w:widowControl w:val="0"/>
        <w:tabs>
          <w:tab w:val="left" w:pos="2388"/>
          <w:tab w:val="left" w:pos="2832"/>
          <w:tab w:val="left" w:pos="3472"/>
          <w:tab w:val="left" w:pos="6667"/>
          <w:tab w:val="left" w:pos="7270"/>
        </w:tabs>
        <w:spacing w:line="360" w:lineRule="auto"/>
        <w:ind w:firstLine="420" w:firstLineChars="200"/>
        <w:jc w:val="both"/>
        <w:rPr>
          <w:rFonts w:ascii="Times New Roman" w:hAnsi="Times New Roman" w:eastAsia="宋体" w:cs="Times New Roman"/>
          <w:color w:val="auto"/>
          <w:sz w:val="21"/>
          <w:szCs w:val="21"/>
          <w:highlight w:val="none"/>
          <w:lang w:val="en-US" w:eastAsia="zh-CN" w:bidi="ar-SA"/>
        </w:rPr>
      </w:pPr>
      <w:r>
        <w:rPr>
          <w:rFonts w:ascii="Times New Roman" w:hAnsi="Times New Roman" w:eastAsia="宋体" w:cs="Times New Roman"/>
          <w:color w:val="auto"/>
          <w:sz w:val="21"/>
          <w:szCs w:val="21"/>
          <w:highlight w:val="none"/>
          <w:lang w:val="en-US" w:eastAsia="zh-CN" w:bidi="ar-SA"/>
        </w:rPr>
        <w:t>3.1 投标人须具备以下资质和业绩条件，并具备承担本招标项目的相应能力。</w:t>
      </w:r>
    </w:p>
    <w:p>
      <w:pPr>
        <w:adjustRightInd w:val="0"/>
        <w:snapToGrid w:val="0"/>
        <w:spacing w:line="360" w:lineRule="auto"/>
        <w:ind w:firstLine="420" w:firstLineChars="200"/>
        <w:rPr>
          <w:rFonts w:ascii="Times New Roman" w:hAnsi="Times New Roman" w:cs="Times New Roman"/>
          <w:color w:val="auto"/>
          <w:sz w:val="21"/>
          <w:szCs w:val="21"/>
          <w:highlight w:val="none"/>
          <w:lang w:eastAsia="zh-CN"/>
        </w:rPr>
      </w:pPr>
      <w:r>
        <w:rPr>
          <w:rFonts w:ascii="Times New Roman" w:hAnsi="Times New Roman" w:cs="Times New Roman"/>
          <w:color w:val="auto"/>
          <w:sz w:val="21"/>
          <w:szCs w:val="21"/>
          <w:highlight w:val="none"/>
          <w:lang w:eastAsia="zh-CN"/>
        </w:rPr>
        <w:t>（1）资质要求：</w:t>
      </w:r>
    </w:p>
    <w:p>
      <w:pPr>
        <w:widowControl w:val="0"/>
        <w:tabs>
          <w:tab w:val="left" w:pos="2388"/>
          <w:tab w:val="left" w:pos="2832"/>
          <w:tab w:val="left" w:pos="3472"/>
          <w:tab w:val="left" w:pos="6667"/>
          <w:tab w:val="left" w:pos="7270"/>
        </w:tabs>
        <w:spacing w:line="360" w:lineRule="auto"/>
        <w:ind w:firstLine="420" w:firstLineChars="200"/>
        <w:jc w:val="both"/>
        <w:rPr>
          <w:rFonts w:ascii="Times New Roman" w:hAnsi="Times New Roman" w:eastAsia="宋体" w:cs="Times New Roman"/>
          <w:color w:val="auto"/>
          <w:sz w:val="21"/>
          <w:szCs w:val="21"/>
          <w:highlight w:val="none"/>
          <w:lang w:val="en-US" w:eastAsia="zh-CN" w:bidi="ar-SA"/>
        </w:rPr>
      </w:pPr>
      <w:r>
        <w:rPr>
          <w:rFonts w:ascii="Times New Roman" w:hAnsi="Times New Roman" w:eastAsia="宋体" w:cs="Times New Roman"/>
          <w:color w:val="auto"/>
          <w:sz w:val="21"/>
          <w:szCs w:val="21"/>
          <w:highlight w:val="none"/>
          <w:lang w:val="en-US" w:eastAsia="zh-CN" w:bidi="ar-SA"/>
        </w:rPr>
        <w:t>1）投标人必须具有独立承担民事责任能力的在中华人民共和国境内注册的法人，具备有效的营业执照（或事业法人登记证等相关证明）以及履行合同能力。</w:t>
      </w:r>
    </w:p>
    <w:p>
      <w:pPr>
        <w:widowControl w:val="0"/>
        <w:tabs>
          <w:tab w:val="left" w:pos="2388"/>
          <w:tab w:val="left" w:pos="2832"/>
          <w:tab w:val="left" w:pos="3472"/>
          <w:tab w:val="left" w:pos="6667"/>
          <w:tab w:val="left" w:pos="7270"/>
        </w:tabs>
        <w:spacing w:line="360" w:lineRule="auto"/>
        <w:ind w:firstLine="420" w:firstLineChars="200"/>
        <w:jc w:val="both"/>
        <w:rPr>
          <w:rFonts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2）允许制造商或代理商参加投标，一个制造商对同一品牌同一型号的货物，仅能委托一个代理商参加投标，否则相关投标均无效。</w:t>
      </w:r>
    </w:p>
    <w:p>
      <w:pPr>
        <w:widowControl w:val="0"/>
        <w:tabs>
          <w:tab w:val="left" w:pos="2388"/>
          <w:tab w:val="left" w:pos="2832"/>
          <w:tab w:val="left" w:pos="3472"/>
          <w:tab w:val="left" w:pos="6667"/>
          <w:tab w:val="left" w:pos="7270"/>
        </w:tabs>
        <w:spacing w:line="360" w:lineRule="auto"/>
        <w:ind w:firstLine="420" w:firstLineChars="200"/>
        <w:jc w:val="both"/>
        <w:rPr>
          <w:rFonts w:hint="eastAsia"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a）制造商资质要求应在中华人民共和国注册并具有独立法人资格，提供制造商的的ISO9001系列或等同质量管理体系认证证书；</w:t>
      </w:r>
    </w:p>
    <w:p>
      <w:pPr>
        <w:widowControl w:val="0"/>
        <w:tabs>
          <w:tab w:val="left" w:pos="2388"/>
          <w:tab w:val="left" w:pos="2832"/>
          <w:tab w:val="left" w:pos="3472"/>
          <w:tab w:val="left" w:pos="6667"/>
          <w:tab w:val="left" w:pos="7270"/>
        </w:tabs>
        <w:spacing w:line="360" w:lineRule="auto"/>
        <w:ind w:firstLine="420" w:firstLineChars="200"/>
        <w:jc w:val="both"/>
        <w:rPr>
          <w:rFonts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b）代理商要求应在中华人民共和国注册并具有独立法人资格，提供代理产品制造商的ISO9001系列或等同质量管理体系认证证书。</w:t>
      </w:r>
    </w:p>
    <w:p>
      <w:pPr>
        <w:widowControl w:val="0"/>
        <w:tabs>
          <w:tab w:val="left" w:pos="2388"/>
          <w:tab w:val="left" w:pos="2832"/>
          <w:tab w:val="left" w:pos="3472"/>
          <w:tab w:val="left" w:pos="6667"/>
          <w:tab w:val="left" w:pos="7270"/>
        </w:tabs>
        <w:spacing w:line="360" w:lineRule="auto"/>
        <w:ind w:firstLine="420" w:firstLineChars="200"/>
        <w:jc w:val="both"/>
        <w:rPr>
          <w:rFonts w:ascii="Times New Roman" w:hAnsi="Times New Roman" w:eastAsia="宋体" w:cs="Times New Roman"/>
          <w:color w:val="auto"/>
          <w:sz w:val="21"/>
          <w:szCs w:val="21"/>
          <w:highlight w:val="none"/>
          <w:lang w:val="en-US" w:eastAsia="zh-CN" w:bidi="ar-SA"/>
        </w:rPr>
      </w:pPr>
      <w:r>
        <w:rPr>
          <w:rFonts w:ascii="Times New Roman" w:hAnsi="Times New Roman" w:eastAsia="宋体" w:cs="Times New Roman"/>
          <w:color w:val="auto"/>
          <w:sz w:val="21"/>
          <w:szCs w:val="21"/>
          <w:highlight w:val="none"/>
          <w:lang w:val="en-US" w:eastAsia="zh-CN" w:bidi="ar-SA"/>
        </w:rPr>
        <w:t>（2）财务要求：</w:t>
      </w:r>
      <w:r>
        <w:rPr>
          <w:rFonts w:hint="eastAsia" w:ascii="Times New Roman" w:hAnsi="Times New Roman" w:eastAsia="宋体" w:cs="Times New Roman"/>
          <w:color w:val="auto"/>
          <w:sz w:val="21"/>
          <w:szCs w:val="21"/>
          <w:highlight w:val="none"/>
          <w:lang w:val="en-US" w:eastAsia="zh-CN" w:bidi="ar-SA"/>
        </w:rPr>
        <w:t>投标人须有良好的银行信用和商业信誉，不得处于破产、停业、财产被接收或冻结等任何不利于合同目的实现的情形，财务状况良好，提供承诺书，格式自拟</w:t>
      </w:r>
      <w:r>
        <w:rPr>
          <w:rFonts w:ascii="Times New Roman" w:hAnsi="Times New Roman" w:eastAsia="宋体" w:cs="Times New Roman"/>
          <w:color w:val="auto"/>
          <w:sz w:val="21"/>
          <w:szCs w:val="21"/>
          <w:highlight w:val="none"/>
          <w:lang w:val="en-US" w:eastAsia="zh-CN" w:bidi="ar-SA"/>
        </w:rPr>
        <w:t>。</w:t>
      </w:r>
    </w:p>
    <w:p>
      <w:pPr>
        <w:spacing w:line="360" w:lineRule="auto"/>
        <w:ind w:firstLine="420" w:firstLineChars="200"/>
        <w:rPr>
          <w:rFonts w:ascii="Times New Roman" w:hAnsi="Times New Roman" w:cs="Times New Roman"/>
          <w:color w:val="auto"/>
          <w:sz w:val="21"/>
          <w:szCs w:val="21"/>
          <w:highlight w:val="none"/>
          <w:lang w:eastAsia="zh-CN"/>
        </w:rPr>
      </w:pPr>
      <w:r>
        <w:rPr>
          <w:rFonts w:ascii="Times New Roman" w:hAnsi="Times New Roman" w:cs="Times New Roman"/>
          <w:color w:val="auto"/>
          <w:sz w:val="21"/>
          <w:szCs w:val="21"/>
          <w:highlight w:val="none"/>
          <w:lang w:eastAsia="zh-CN"/>
        </w:rPr>
        <w:t>（3）业绩要求：</w:t>
      </w:r>
      <w:r>
        <w:rPr>
          <w:rFonts w:hint="eastAsia" w:ascii="Times New Roman" w:hAnsi="Times New Roman" w:cs="Times New Roman"/>
          <w:color w:val="auto"/>
          <w:sz w:val="21"/>
          <w:szCs w:val="21"/>
          <w:highlight w:val="none"/>
          <w:lang w:val="zh-TW" w:eastAsia="zh-CN"/>
        </w:rPr>
        <w:t>投标</w:t>
      </w:r>
      <w:r>
        <w:rPr>
          <w:rFonts w:hint="eastAsia" w:ascii="Times New Roman" w:hAnsi="Times New Roman" w:cs="Times New Roman"/>
          <w:color w:val="auto"/>
          <w:sz w:val="21"/>
          <w:szCs w:val="21"/>
          <w:highlight w:val="none"/>
          <w:lang w:eastAsia="zh-CN"/>
        </w:rPr>
        <w:t>人</w:t>
      </w:r>
      <w:r>
        <w:rPr>
          <w:rFonts w:hint="eastAsia" w:ascii="Times New Roman" w:hAnsi="Times New Roman" w:cs="Times New Roman"/>
          <w:color w:val="auto"/>
          <w:sz w:val="21"/>
          <w:szCs w:val="21"/>
          <w:highlight w:val="none"/>
          <w:lang w:val="zh-TW" w:eastAsia="zh-CN"/>
        </w:rPr>
        <w:t>须</w:t>
      </w:r>
      <w:r>
        <w:rPr>
          <w:rFonts w:hint="eastAsia" w:ascii="Times New Roman" w:hAnsi="Times New Roman" w:cs="Times New Roman"/>
          <w:color w:val="auto"/>
          <w:sz w:val="21"/>
          <w:szCs w:val="21"/>
          <w:highlight w:val="none"/>
          <w:lang w:eastAsia="zh-CN"/>
        </w:rPr>
        <w:t>提供近三年（2018年6月1日至今，以合同签订日期为准）类似项目</w:t>
      </w:r>
      <w:r>
        <w:rPr>
          <w:rFonts w:hint="eastAsia" w:ascii="Times New Roman" w:hAnsi="Times New Roman" w:cs="Times New Roman"/>
          <w:color w:val="auto"/>
          <w:sz w:val="21"/>
          <w:szCs w:val="21"/>
          <w:highlight w:val="none"/>
          <w:lang w:val="zh-TW" w:eastAsia="zh-CN"/>
        </w:rPr>
        <w:t>成功</w:t>
      </w:r>
      <w:r>
        <w:rPr>
          <w:rFonts w:hint="eastAsia" w:ascii="Times New Roman" w:hAnsi="Times New Roman" w:cs="Times New Roman"/>
          <w:color w:val="auto"/>
          <w:sz w:val="21"/>
          <w:szCs w:val="21"/>
          <w:highlight w:val="none"/>
          <w:lang w:eastAsia="zh-CN"/>
        </w:rPr>
        <w:t>实施</w:t>
      </w:r>
      <w:r>
        <w:rPr>
          <w:rFonts w:hint="eastAsia" w:ascii="Times New Roman" w:hAnsi="Times New Roman" w:cs="Times New Roman"/>
          <w:color w:val="auto"/>
          <w:sz w:val="21"/>
          <w:szCs w:val="21"/>
          <w:highlight w:val="none"/>
          <w:lang w:val="zh-TW" w:eastAsia="zh-CN"/>
        </w:rPr>
        <w:t>案例</w:t>
      </w:r>
      <w:r>
        <w:rPr>
          <w:rFonts w:hint="eastAsia" w:ascii="Times New Roman" w:hAnsi="Times New Roman" w:cs="Times New Roman"/>
          <w:color w:val="auto"/>
          <w:sz w:val="21"/>
          <w:szCs w:val="21"/>
          <w:highlight w:val="none"/>
          <w:lang w:eastAsia="zh-CN"/>
        </w:rPr>
        <w:t>至少一项</w:t>
      </w:r>
      <w:r>
        <w:rPr>
          <w:rFonts w:hint="eastAsia" w:ascii="Times New Roman" w:hAnsi="Times New Roman" w:cs="Times New Roman"/>
          <w:color w:val="auto"/>
          <w:sz w:val="21"/>
          <w:szCs w:val="21"/>
          <w:highlight w:val="none"/>
          <w:lang w:val="zh-TW" w:eastAsia="zh-CN"/>
        </w:rPr>
        <w:t>，</w:t>
      </w:r>
      <w:r>
        <w:rPr>
          <w:rFonts w:hint="eastAsia" w:ascii="Times New Roman" w:hAnsi="Times New Roman" w:cs="Times New Roman"/>
          <w:color w:val="auto"/>
          <w:sz w:val="21"/>
          <w:szCs w:val="21"/>
          <w:highlight w:val="none"/>
          <w:lang w:eastAsia="zh-CN"/>
        </w:rPr>
        <w:t>提供相关业绩证明材料复印件并加盖公章</w:t>
      </w:r>
      <w:r>
        <w:rPr>
          <w:rFonts w:ascii="Times New Roman" w:hAnsi="Times New Roman" w:cs="Times New Roman"/>
          <w:color w:val="auto"/>
          <w:sz w:val="21"/>
          <w:szCs w:val="21"/>
          <w:highlight w:val="none"/>
          <w:lang w:eastAsia="zh-CN"/>
        </w:rPr>
        <w:t>。</w:t>
      </w:r>
    </w:p>
    <w:p>
      <w:pPr>
        <w:spacing w:line="360" w:lineRule="auto"/>
        <w:ind w:firstLine="420" w:firstLineChars="200"/>
        <w:rPr>
          <w:rFonts w:ascii="Times New Roman" w:hAnsi="Times New Roman" w:cs="Times New Roman"/>
          <w:color w:val="auto"/>
          <w:sz w:val="21"/>
          <w:szCs w:val="21"/>
          <w:highlight w:val="none"/>
          <w:lang w:eastAsia="zh-CN"/>
        </w:rPr>
      </w:pPr>
      <w:r>
        <w:rPr>
          <w:rFonts w:ascii="Times New Roman" w:hAnsi="Times New Roman" w:cs="Times New Roman"/>
          <w:color w:val="auto"/>
          <w:sz w:val="21"/>
          <w:szCs w:val="21"/>
          <w:highlight w:val="none"/>
          <w:lang w:eastAsia="zh-CN"/>
        </w:rPr>
        <w:t>（4）信誉要求：</w:t>
      </w:r>
    </w:p>
    <w:p>
      <w:pPr>
        <w:spacing w:line="360" w:lineRule="auto"/>
        <w:ind w:firstLine="420" w:firstLineChars="200"/>
        <w:rPr>
          <w:rFonts w:ascii="Times New Roman" w:hAnsi="Times New Roman" w:cs="Times New Roman"/>
          <w:color w:val="auto"/>
          <w:sz w:val="21"/>
          <w:szCs w:val="21"/>
          <w:highlight w:val="none"/>
          <w:lang w:eastAsia="zh-CN"/>
        </w:rPr>
      </w:pPr>
      <w:r>
        <w:rPr>
          <w:rFonts w:ascii="Times New Roman" w:hAnsi="Times New Roman" w:cs="Times New Roman"/>
          <w:color w:val="auto"/>
          <w:sz w:val="21"/>
          <w:szCs w:val="21"/>
          <w:highlight w:val="none"/>
          <w:lang w:eastAsia="zh-CN"/>
        </w:rPr>
        <w:t>1）投标人或其法定代表人（单位负责人）近三年无行贿犯罪记录，提供中国裁判文书网相关查询结果。</w:t>
      </w:r>
    </w:p>
    <w:p>
      <w:pPr>
        <w:spacing w:line="360" w:lineRule="auto"/>
        <w:ind w:firstLine="420" w:firstLineChars="200"/>
        <w:rPr>
          <w:rFonts w:ascii="Times New Roman" w:hAnsi="Times New Roman" w:cs="Times New Roman"/>
          <w:color w:val="auto"/>
          <w:sz w:val="21"/>
          <w:szCs w:val="21"/>
          <w:highlight w:val="none"/>
          <w:lang w:eastAsia="zh-CN"/>
        </w:rPr>
      </w:pPr>
      <w:r>
        <w:rPr>
          <w:rFonts w:ascii="Times New Roman" w:hAnsi="Times New Roman" w:cs="Times New Roman"/>
          <w:color w:val="auto"/>
          <w:sz w:val="21"/>
          <w:szCs w:val="21"/>
          <w:highlight w:val="none"/>
          <w:lang w:eastAsia="zh-CN"/>
        </w:rPr>
        <w:t>2）投标人未被最高人民法院在“信用中国”网站列入“失信被执行人名单”，提供“信用中国”查询记录。</w:t>
      </w:r>
    </w:p>
    <w:p>
      <w:pPr>
        <w:spacing w:line="360" w:lineRule="auto"/>
        <w:ind w:firstLine="420" w:firstLineChars="200"/>
        <w:rPr>
          <w:rFonts w:hint="eastAsia" w:ascii="Times New Roman" w:hAnsi="Times New Roman" w:cs="Times New Roman"/>
          <w:color w:val="auto"/>
          <w:sz w:val="21"/>
          <w:szCs w:val="21"/>
          <w:highlight w:val="none"/>
          <w:lang w:eastAsia="zh-CN"/>
        </w:rPr>
      </w:pPr>
      <w:r>
        <w:rPr>
          <w:rFonts w:ascii="Times New Roman" w:hAnsi="Times New Roman" w:cs="Times New Roman"/>
          <w:color w:val="auto"/>
          <w:sz w:val="21"/>
          <w:szCs w:val="21"/>
          <w:highlight w:val="none"/>
          <w:lang w:eastAsia="zh-CN"/>
        </w:rPr>
        <w:t>3）投标人未被工商行政管理机关在全国企业信用信息公示系统中列入“严重违法失信企业名单”，提供“全国企业信用信息公示系统”查询结果。</w:t>
      </w:r>
    </w:p>
    <w:p>
      <w:pPr>
        <w:spacing w:line="360" w:lineRule="auto"/>
        <w:ind w:firstLine="420" w:firstLineChars="200"/>
        <w:rPr>
          <w:rFonts w:ascii="Times New Roman" w:hAnsi="Times New Roman" w:cs="Times New Roman"/>
          <w:color w:val="auto"/>
          <w:sz w:val="21"/>
          <w:szCs w:val="21"/>
          <w:highlight w:val="none"/>
          <w:lang w:eastAsia="zh-CN"/>
        </w:rPr>
      </w:pPr>
      <w:r>
        <w:rPr>
          <w:rFonts w:ascii="Times New Roman" w:hAnsi="Times New Roman" w:cs="Times New Roman"/>
          <w:color w:val="auto"/>
          <w:sz w:val="21"/>
          <w:szCs w:val="21"/>
          <w:highlight w:val="none"/>
          <w:lang w:eastAsia="zh-CN"/>
        </w:rPr>
        <w:t>（5）其他要求：</w:t>
      </w:r>
    </w:p>
    <w:p>
      <w:pPr>
        <w:spacing w:line="360" w:lineRule="auto"/>
        <w:ind w:firstLine="420" w:firstLineChars="200"/>
        <w:rPr>
          <w:rFonts w:ascii="Times New Roman" w:hAnsi="Times New Roman" w:cs="Times New Roman"/>
          <w:color w:val="auto"/>
          <w:sz w:val="21"/>
          <w:szCs w:val="21"/>
          <w:highlight w:val="none"/>
          <w:lang w:eastAsia="zh-CN"/>
        </w:rPr>
      </w:pPr>
      <w:r>
        <w:rPr>
          <w:rFonts w:ascii="Times New Roman" w:hAnsi="Times New Roman" w:cs="Times New Roman"/>
          <w:color w:val="auto"/>
          <w:sz w:val="21"/>
          <w:szCs w:val="21"/>
          <w:highlight w:val="none"/>
          <w:lang w:eastAsia="zh-CN"/>
        </w:rPr>
        <w:t>1）投标单位法人及中高层管理人员不得相互参股或交叉任职；</w:t>
      </w:r>
    </w:p>
    <w:p>
      <w:pPr>
        <w:spacing w:line="360" w:lineRule="auto"/>
        <w:ind w:firstLine="420" w:firstLineChars="200"/>
        <w:rPr>
          <w:rFonts w:ascii="Times New Roman" w:hAnsi="Times New Roman" w:cs="Times New Roman"/>
          <w:color w:val="auto"/>
          <w:sz w:val="21"/>
          <w:szCs w:val="21"/>
          <w:highlight w:val="none"/>
          <w:lang w:eastAsia="zh-CN"/>
        </w:rPr>
      </w:pPr>
      <w:r>
        <w:rPr>
          <w:rFonts w:ascii="Times New Roman" w:hAnsi="Times New Roman" w:cs="Times New Roman"/>
          <w:color w:val="auto"/>
          <w:sz w:val="21"/>
          <w:szCs w:val="21"/>
          <w:highlight w:val="none"/>
          <w:lang w:eastAsia="zh-CN"/>
        </w:rPr>
        <w:t>2）已经列入中核四0四有限公司黑名单或受到公司处罚的，在处罚期间，其法人或担任公司经营管理者在其他公司中占有股份、存在关联关系的，该公司与受到处罚的供应商均不得参与此次投标。</w:t>
      </w:r>
    </w:p>
    <w:p>
      <w:pPr>
        <w:spacing w:line="360" w:lineRule="auto"/>
        <w:ind w:firstLine="420" w:firstLineChars="200"/>
        <w:rPr>
          <w:rFonts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3</w:t>
      </w:r>
      <w:r>
        <w:rPr>
          <w:rFonts w:ascii="Times New Roman" w:hAnsi="Times New Roman" w:cs="Times New Roman"/>
          <w:color w:val="auto"/>
          <w:sz w:val="21"/>
          <w:szCs w:val="21"/>
          <w:highlight w:val="none"/>
          <w:lang w:eastAsia="zh-CN"/>
        </w:rPr>
        <w:t>）法律规定的其他要求。</w:t>
      </w:r>
    </w:p>
    <w:p>
      <w:pPr>
        <w:widowControl w:val="0"/>
        <w:tabs>
          <w:tab w:val="left" w:pos="2388"/>
          <w:tab w:val="left" w:pos="2832"/>
          <w:tab w:val="left" w:pos="3472"/>
          <w:tab w:val="left" w:pos="6667"/>
          <w:tab w:val="left" w:pos="7270"/>
        </w:tabs>
        <w:spacing w:line="360" w:lineRule="auto"/>
        <w:ind w:firstLine="420" w:firstLineChars="200"/>
        <w:jc w:val="both"/>
        <w:rPr>
          <w:rFonts w:ascii="Times New Roman" w:hAnsi="Times New Roman" w:eastAsia="宋体" w:cs="Times New Roman"/>
          <w:color w:val="auto"/>
          <w:sz w:val="21"/>
          <w:szCs w:val="21"/>
          <w:highlight w:val="none"/>
          <w:lang w:val="en-US" w:eastAsia="zh-CN" w:bidi="ar-SA"/>
        </w:rPr>
      </w:pPr>
      <w:r>
        <w:rPr>
          <w:rFonts w:ascii="Times New Roman" w:hAnsi="Times New Roman" w:eastAsia="宋体" w:cs="Times New Roman"/>
          <w:color w:val="auto"/>
          <w:sz w:val="21"/>
          <w:szCs w:val="21"/>
          <w:highlight w:val="none"/>
          <w:lang w:val="en-US" w:eastAsia="zh-CN" w:bidi="ar-SA"/>
        </w:rPr>
        <w:t>3.2 本次招标</w:t>
      </w:r>
      <w:r>
        <w:rPr>
          <w:rFonts w:ascii="Times New Roman" w:hAnsi="Times New Roman" w:eastAsia="宋体" w:cs="Times New Roman"/>
          <w:b/>
          <w:bCs/>
          <w:color w:val="auto"/>
          <w:sz w:val="21"/>
          <w:szCs w:val="21"/>
          <w:highlight w:val="none"/>
          <w:lang w:val="en-US" w:eastAsia="zh-CN" w:bidi="ar-SA"/>
        </w:rPr>
        <w:t>不接受</w:t>
      </w:r>
      <w:r>
        <w:rPr>
          <w:rFonts w:ascii="Times New Roman" w:hAnsi="Times New Roman" w:eastAsia="宋体" w:cs="Times New Roman"/>
          <w:color w:val="auto"/>
          <w:sz w:val="21"/>
          <w:szCs w:val="21"/>
          <w:highlight w:val="none"/>
          <w:lang w:val="en-US" w:eastAsia="zh-CN" w:bidi="ar-SA"/>
        </w:rPr>
        <w:t>联合体投标。</w:t>
      </w:r>
    </w:p>
    <w:p>
      <w:pPr>
        <w:pStyle w:val="5"/>
        <w:spacing w:line="360" w:lineRule="auto"/>
        <w:ind w:left="0" w:right="0"/>
        <w:jc w:val="both"/>
        <w:rPr>
          <w:rFonts w:ascii="Times New Roman" w:hAnsi="Times New Roman" w:eastAsia="宋体"/>
          <w:color w:val="auto"/>
          <w:sz w:val="28"/>
          <w:szCs w:val="28"/>
          <w:highlight w:val="none"/>
          <w:lang w:eastAsia="zh-CN"/>
        </w:rPr>
      </w:pPr>
      <w:bookmarkStart w:id="14" w:name="_bookmark5"/>
      <w:bookmarkEnd w:id="14"/>
      <w:bookmarkStart w:id="15" w:name="_Toc8457"/>
      <w:bookmarkStart w:id="16" w:name="_Toc24522"/>
      <w:r>
        <w:rPr>
          <w:rFonts w:ascii="Times New Roman" w:hAnsi="Times New Roman" w:eastAsia="宋体"/>
          <w:color w:val="auto"/>
          <w:sz w:val="28"/>
          <w:szCs w:val="28"/>
          <w:highlight w:val="none"/>
          <w:lang w:eastAsia="zh-CN"/>
        </w:rPr>
        <w:t>4. 招标文件的获取</w:t>
      </w:r>
      <w:bookmarkEnd w:id="15"/>
      <w:bookmarkEnd w:id="16"/>
    </w:p>
    <w:p>
      <w:pPr>
        <w:spacing w:line="460" w:lineRule="exact"/>
        <w:ind w:firstLine="420" w:firstLineChars="200"/>
        <w:jc w:val="both"/>
        <w:rPr>
          <w:rFonts w:hint="eastAsia" w:cs="Times New Roman"/>
          <w:color w:val="auto"/>
          <w:kern w:val="2"/>
          <w:sz w:val="21"/>
          <w:szCs w:val="21"/>
          <w:highlight w:val="none"/>
          <w:lang w:eastAsia="zh-CN"/>
        </w:rPr>
      </w:pPr>
      <w:r>
        <w:rPr>
          <w:rFonts w:hint="eastAsia" w:cs="Times New Roman"/>
          <w:color w:val="auto"/>
          <w:kern w:val="2"/>
          <w:sz w:val="21"/>
          <w:szCs w:val="21"/>
          <w:highlight w:val="none"/>
          <w:lang w:eastAsia="zh-CN"/>
        </w:rPr>
        <w:t>4.1招标文件发售起止时间：自2022年01月</w:t>
      </w:r>
      <w:r>
        <w:rPr>
          <w:rFonts w:hint="eastAsia" w:cs="Times New Roman"/>
          <w:color w:val="auto"/>
          <w:kern w:val="2"/>
          <w:sz w:val="21"/>
          <w:szCs w:val="21"/>
          <w:highlight w:val="none"/>
          <w:lang w:val="en-US" w:eastAsia="zh-CN"/>
        </w:rPr>
        <w:t>13</w:t>
      </w:r>
      <w:r>
        <w:rPr>
          <w:rFonts w:hint="eastAsia" w:cs="Times New Roman"/>
          <w:color w:val="auto"/>
          <w:kern w:val="2"/>
          <w:sz w:val="21"/>
          <w:szCs w:val="21"/>
          <w:highlight w:val="none"/>
          <w:lang w:eastAsia="zh-CN"/>
        </w:rPr>
        <w:t>日</w:t>
      </w:r>
      <w:r>
        <w:rPr>
          <w:rFonts w:hint="eastAsia" w:cs="Times New Roman"/>
          <w:color w:val="auto"/>
          <w:kern w:val="2"/>
          <w:sz w:val="21"/>
          <w:szCs w:val="21"/>
          <w:highlight w:val="none"/>
          <w:lang w:val="en-US" w:eastAsia="zh-CN"/>
        </w:rPr>
        <w:t>12</w:t>
      </w:r>
      <w:r>
        <w:rPr>
          <w:rFonts w:hint="eastAsia" w:cs="Times New Roman"/>
          <w:color w:val="auto"/>
          <w:kern w:val="2"/>
          <w:sz w:val="21"/>
          <w:szCs w:val="21"/>
          <w:highlight w:val="none"/>
          <w:lang w:eastAsia="zh-CN"/>
        </w:rPr>
        <w:t>时起至2022年01月19日16时止；</w:t>
      </w:r>
    </w:p>
    <w:p>
      <w:pPr>
        <w:spacing w:line="460" w:lineRule="exact"/>
        <w:ind w:firstLine="420" w:firstLineChars="200"/>
        <w:jc w:val="both"/>
        <w:rPr>
          <w:rFonts w:hint="eastAsia" w:cs="Times New Roman"/>
          <w:color w:val="auto"/>
          <w:kern w:val="2"/>
          <w:sz w:val="21"/>
          <w:szCs w:val="21"/>
          <w:highlight w:val="none"/>
          <w:lang w:eastAsia="zh-CN"/>
        </w:rPr>
      </w:pPr>
      <w:r>
        <w:rPr>
          <w:rFonts w:hint="eastAsia" w:cs="Times New Roman"/>
          <w:color w:val="auto"/>
          <w:kern w:val="2"/>
          <w:sz w:val="21"/>
          <w:szCs w:val="21"/>
          <w:highlight w:val="none"/>
          <w:lang w:eastAsia="zh-CN"/>
        </w:rPr>
        <w:t>4.2招标文件的售价：招标文件售价800 元，售后不退。投标人应在招标文件发售截止时间前将标书款打入下列指定账户（须由投标人对公账户打入）：</w:t>
      </w:r>
    </w:p>
    <w:p>
      <w:pPr>
        <w:spacing w:line="460" w:lineRule="exact"/>
        <w:ind w:firstLine="420" w:firstLineChars="200"/>
        <w:jc w:val="both"/>
        <w:rPr>
          <w:rFonts w:hint="eastAsia" w:cs="Times New Roman"/>
          <w:color w:val="auto"/>
          <w:kern w:val="2"/>
          <w:sz w:val="21"/>
          <w:szCs w:val="21"/>
          <w:highlight w:val="none"/>
          <w:lang w:eastAsia="zh-CN"/>
        </w:rPr>
      </w:pPr>
      <w:r>
        <w:rPr>
          <w:rFonts w:hint="eastAsia" w:cs="Times New Roman"/>
          <w:color w:val="auto"/>
          <w:kern w:val="2"/>
          <w:sz w:val="21"/>
          <w:szCs w:val="21"/>
          <w:highlight w:val="none"/>
          <w:lang w:eastAsia="zh-CN"/>
        </w:rPr>
        <w:t>公司名称：北京国科军友工程咨询有限公司</w:t>
      </w:r>
    </w:p>
    <w:p>
      <w:pPr>
        <w:spacing w:line="460" w:lineRule="exact"/>
        <w:ind w:firstLine="420" w:firstLineChars="200"/>
        <w:jc w:val="both"/>
        <w:rPr>
          <w:rFonts w:hint="eastAsia" w:cs="Times New Roman"/>
          <w:color w:val="auto"/>
          <w:kern w:val="2"/>
          <w:sz w:val="21"/>
          <w:szCs w:val="21"/>
          <w:highlight w:val="none"/>
          <w:lang w:eastAsia="zh-CN"/>
        </w:rPr>
      </w:pPr>
      <w:r>
        <w:rPr>
          <w:rFonts w:hint="eastAsia" w:cs="Times New Roman"/>
          <w:color w:val="auto"/>
          <w:kern w:val="2"/>
          <w:sz w:val="21"/>
          <w:szCs w:val="21"/>
          <w:highlight w:val="none"/>
          <w:lang w:eastAsia="zh-CN"/>
        </w:rPr>
        <w:t>账    户：中国民生银行北京木樨地支行</w:t>
      </w:r>
    </w:p>
    <w:p>
      <w:pPr>
        <w:spacing w:line="460" w:lineRule="exact"/>
        <w:ind w:firstLine="420" w:firstLineChars="200"/>
        <w:jc w:val="both"/>
        <w:rPr>
          <w:rFonts w:hint="eastAsia" w:cs="Times New Roman"/>
          <w:color w:val="auto"/>
          <w:kern w:val="2"/>
          <w:sz w:val="21"/>
          <w:szCs w:val="21"/>
          <w:highlight w:val="none"/>
          <w:lang w:eastAsia="zh-CN"/>
        </w:rPr>
      </w:pPr>
      <w:r>
        <w:rPr>
          <w:rFonts w:hint="eastAsia" w:cs="Times New Roman"/>
          <w:color w:val="auto"/>
          <w:kern w:val="2"/>
          <w:sz w:val="21"/>
          <w:szCs w:val="21"/>
          <w:highlight w:val="none"/>
          <w:lang w:eastAsia="zh-CN"/>
        </w:rPr>
        <w:t>账    号：684234568</w:t>
      </w:r>
    </w:p>
    <w:p>
      <w:pPr>
        <w:spacing w:line="460" w:lineRule="exact"/>
        <w:ind w:firstLine="420" w:firstLineChars="200"/>
        <w:jc w:val="both"/>
        <w:rPr>
          <w:rFonts w:hint="eastAsia" w:cs="Times New Roman"/>
          <w:color w:val="auto"/>
          <w:kern w:val="2"/>
          <w:sz w:val="21"/>
          <w:szCs w:val="21"/>
          <w:highlight w:val="none"/>
          <w:lang w:eastAsia="zh-CN"/>
        </w:rPr>
      </w:pPr>
      <w:r>
        <w:rPr>
          <w:rFonts w:hint="eastAsia" w:cs="Times New Roman"/>
          <w:color w:val="auto"/>
          <w:kern w:val="2"/>
          <w:sz w:val="21"/>
          <w:szCs w:val="21"/>
          <w:highlight w:val="none"/>
          <w:lang w:eastAsia="zh-CN"/>
        </w:rPr>
        <w:t>联 系 人：张海涛</w:t>
      </w:r>
    </w:p>
    <w:p>
      <w:pPr>
        <w:spacing w:line="460" w:lineRule="exact"/>
        <w:ind w:firstLine="420" w:firstLineChars="200"/>
        <w:jc w:val="both"/>
        <w:rPr>
          <w:rFonts w:hint="eastAsia" w:cs="Times New Roman"/>
          <w:color w:val="auto"/>
          <w:kern w:val="2"/>
          <w:sz w:val="21"/>
          <w:szCs w:val="21"/>
          <w:highlight w:val="none"/>
          <w:lang w:eastAsia="zh-CN"/>
        </w:rPr>
      </w:pPr>
      <w:r>
        <w:rPr>
          <w:rFonts w:hint="eastAsia" w:cs="Times New Roman"/>
          <w:color w:val="auto"/>
          <w:kern w:val="2"/>
          <w:sz w:val="21"/>
          <w:szCs w:val="21"/>
          <w:highlight w:val="none"/>
          <w:lang w:eastAsia="zh-CN"/>
        </w:rPr>
        <w:t>电    话：18710869911</w:t>
      </w:r>
    </w:p>
    <w:p>
      <w:pPr>
        <w:spacing w:line="460" w:lineRule="exact"/>
        <w:ind w:firstLine="420" w:firstLineChars="200"/>
        <w:jc w:val="both"/>
        <w:rPr>
          <w:rFonts w:hint="eastAsia" w:cs="Times New Roman"/>
          <w:color w:val="auto"/>
          <w:kern w:val="2"/>
          <w:sz w:val="21"/>
          <w:szCs w:val="21"/>
          <w:highlight w:val="none"/>
          <w:lang w:eastAsia="zh-CN"/>
        </w:rPr>
      </w:pPr>
      <w:r>
        <w:rPr>
          <w:rFonts w:hint="eastAsia" w:cs="Times New Roman"/>
          <w:color w:val="auto"/>
          <w:kern w:val="2"/>
          <w:sz w:val="21"/>
          <w:szCs w:val="21"/>
          <w:highlight w:val="none"/>
          <w:lang w:eastAsia="zh-CN"/>
        </w:rPr>
        <w:t>用途或摘要栏填写：（项目名称）标书款</w:t>
      </w:r>
    </w:p>
    <w:p>
      <w:pPr>
        <w:spacing w:line="460" w:lineRule="exact"/>
        <w:ind w:firstLine="422" w:firstLineChars="200"/>
        <w:jc w:val="both"/>
        <w:rPr>
          <w:rFonts w:hint="eastAsia" w:cs="Times New Roman"/>
          <w:b/>
          <w:bCs/>
          <w:color w:val="auto"/>
          <w:kern w:val="2"/>
          <w:sz w:val="21"/>
          <w:szCs w:val="21"/>
          <w:highlight w:val="none"/>
          <w:lang w:eastAsia="zh-CN"/>
        </w:rPr>
      </w:pPr>
      <w:r>
        <w:rPr>
          <w:rFonts w:hint="eastAsia" w:cs="Times New Roman"/>
          <w:b/>
          <w:bCs/>
          <w:color w:val="auto"/>
          <w:kern w:val="2"/>
          <w:sz w:val="21"/>
          <w:szCs w:val="21"/>
          <w:highlight w:val="none"/>
          <w:lang w:eastAsia="zh-CN"/>
        </w:rPr>
        <w:t>注：原则上标书款只接受对公账户汇款，如以个人账户名义汇款，我司只能开具个人名字抬头的标书款发票。</w:t>
      </w:r>
    </w:p>
    <w:p>
      <w:pPr>
        <w:spacing w:line="460" w:lineRule="exact"/>
        <w:ind w:firstLine="420" w:firstLineChars="200"/>
        <w:jc w:val="both"/>
        <w:rPr>
          <w:rFonts w:hint="eastAsia" w:cs="Times New Roman"/>
          <w:color w:val="auto"/>
          <w:kern w:val="2"/>
          <w:sz w:val="21"/>
          <w:szCs w:val="21"/>
          <w:highlight w:val="none"/>
          <w:lang w:eastAsia="zh-CN"/>
        </w:rPr>
      </w:pPr>
      <w:r>
        <w:rPr>
          <w:rFonts w:hint="eastAsia" w:cs="Times New Roman"/>
          <w:color w:val="auto"/>
          <w:kern w:val="2"/>
          <w:sz w:val="21"/>
          <w:szCs w:val="21"/>
          <w:highlight w:val="none"/>
          <w:lang w:eastAsia="zh-CN"/>
        </w:rPr>
        <w:t>4.3投标人参与本项目须先在中核集团电子采购平台进行注册（注册免费），注册服务电话：021-61592300。注册账号审核通过后，在首页点击“登陆”，输入账号及密码登录系统，依次点击→系统功能菜单→项目管理→招标项目→参与项目，找到本次招标项目名称，点击“我要报名”，即可查看项目信息并报名参与项目。报名参与的投标项目待审核通过后，即可参与投标。在“招标文件”和“相关附件”处可下载相关文件。</w:t>
      </w:r>
    </w:p>
    <w:p>
      <w:pPr>
        <w:widowControl w:val="0"/>
        <w:tabs>
          <w:tab w:val="left" w:pos="2388"/>
          <w:tab w:val="left" w:pos="2832"/>
          <w:tab w:val="left" w:pos="3472"/>
          <w:tab w:val="left" w:pos="6667"/>
          <w:tab w:val="left" w:pos="7270"/>
        </w:tabs>
        <w:spacing w:line="360" w:lineRule="auto"/>
        <w:ind w:firstLine="420" w:firstLineChars="200"/>
        <w:jc w:val="both"/>
        <w:rPr>
          <w:rFonts w:ascii="Times New Roman" w:hAnsi="Times New Roman" w:eastAsia="宋体" w:cs="Times New Roman"/>
          <w:color w:val="auto"/>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4.4投标人必须向招标机构购买招标文件并进行登记才具有投标资格</w:t>
      </w:r>
      <w:r>
        <w:rPr>
          <w:rFonts w:ascii="Times New Roman" w:hAnsi="Times New Roman" w:eastAsia="宋体" w:cs="Times New Roman"/>
          <w:color w:val="auto"/>
          <w:sz w:val="21"/>
          <w:szCs w:val="21"/>
          <w:highlight w:val="none"/>
          <w:lang w:val="en-US" w:eastAsia="zh-CN" w:bidi="ar-SA"/>
        </w:rPr>
        <w:t>。</w:t>
      </w:r>
    </w:p>
    <w:p>
      <w:pPr>
        <w:pStyle w:val="5"/>
        <w:spacing w:line="360" w:lineRule="auto"/>
        <w:ind w:left="0" w:right="0"/>
        <w:rPr>
          <w:rFonts w:ascii="Times New Roman" w:hAnsi="Times New Roman" w:eastAsia="宋体"/>
          <w:color w:val="auto"/>
          <w:sz w:val="28"/>
          <w:szCs w:val="28"/>
          <w:highlight w:val="none"/>
          <w:lang w:eastAsia="zh-CN"/>
        </w:rPr>
      </w:pPr>
      <w:bookmarkStart w:id="17" w:name="_bookmark6"/>
      <w:bookmarkEnd w:id="17"/>
      <w:bookmarkStart w:id="18" w:name="_Toc16881"/>
      <w:bookmarkStart w:id="19" w:name="_Toc15764"/>
      <w:r>
        <w:rPr>
          <w:rFonts w:ascii="Times New Roman" w:hAnsi="Times New Roman" w:eastAsia="宋体"/>
          <w:color w:val="auto"/>
          <w:sz w:val="28"/>
          <w:szCs w:val="28"/>
          <w:highlight w:val="none"/>
          <w:lang w:eastAsia="zh-CN"/>
        </w:rPr>
        <w:t>5. 投标文件的递交</w:t>
      </w:r>
      <w:bookmarkEnd w:id="18"/>
      <w:bookmarkEnd w:id="19"/>
    </w:p>
    <w:p>
      <w:pPr>
        <w:widowControl w:val="0"/>
        <w:tabs>
          <w:tab w:val="left" w:pos="2388"/>
          <w:tab w:val="left" w:pos="2832"/>
          <w:tab w:val="left" w:pos="3472"/>
          <w:tab w:val="left" w:pos="6667"/>
          <w:tab w:val="left" w:pos="7270"/>
        </w:tabs>
        <w:spacing w:line="360" w:lineRule="auto"/>
        <w:ind w:firstLine="420" w:firstLineChars="200"/>
        <w:jc w:val="both"/>
        <w:rPr>
          <w:rFonts w:ascii="Times New Roman" w:hAnsi="Times New Roman" w:eastAsia="宋体" w:cs="Times New Roman"/>
          <w:color w:val="auto"/>
          <w:sz w:val="21"/>
          <w:szCs w:val="21"/>
          <w:highlight w:val="none"/>
          <w:lang w:val="en-US" w:eastAsia="zh-CN" w:bidi="ar-SA"/>
        </w:rPr>
      </w:pPr>
      <w:r>
        <w:rPr>
          <w:rFonts w:ascii="Times New Roman" w:hAnsi="Times New Roman" w:eastAsia="宋体" w:cs="Times New Roman"/>
          <w:color w:val="auto"/>
          <w:sz w:val="21"/>
          <w:szCs w:val="21"/>
          <w:highlight w:val="none"/>
          <w:lang w:val="en-US" w:eastAsia="zh-CN" w:bidi="ar-SA"/>
        </w:rPr>
        <w:t>5.1投标文件递交的截止时间（投标截止时间，下同）为</w:t>
      </w:r>
      <w:r>
        <w:rPr>
          <w:rFonts w:hint="eastAsia" w:ascii="Times New Roman" w:hAnsi="Times New Roman" w:eastAsia="宋体" w:cs="Times New Roman"/>
          <w:color w:val="auto"/>
          <w:sz w:val="21"/>
          <w:szCs w:val="21"/>
          <w:highlight w:val="none"/>
          <w:lang w:val="en-US" w:eastAsia="zh-CN" w:bidi="ar-SA"/>
        </w:rPr>
        <w:t>2022年02月08日14时00分</w:t>
      </w:r>
      <w:r>
        <w:rPr>
          <w:rFonts w:ascii="Times New Roman" w:hAnsi="Times New Roman" w:eastAsia="宋体" w:cs="Times New Roman"/>
          <w:color w:val="auto"/>
          <w:sz w:val="21"/>
          <w:szCs w:val="21"/>
          <w:highlight w:val="none"/>
          <w:lang w:val="en-US" w:eastAsia="zh-CN" w:bidi="ar-SA"/>
        </w:rPr>
        <w:t>，地点为</w:t>
      </w:r>
      <w:r>
        <w:rPr>
          <w:rFonts w:hint="eastAsia" w:ascii="Times New Roman" w:hAnsi="Times New Roman" w:eastAsia="宋体" w:cs="Times New Roman"/>
          <w:color w:val="auto"/>
          <w:sz w:val="21"/>
          <w:szCs w:val="21"/>
          <w:highlight w:val="none"/>
          <w:lang w:val="en-US" w:eastAsia="zh-CN" w:bidi="ar-SA"/>
        </w:rPr>
        <w:t>陕西省西安市雁塔区太白南路悦熙广场1号楼21层2102号会议室</w:t>
      </w:r>
      <w:r>
        <w:rPr>
          <w:rFonts w:ascii="Times New Roman" w:hAnsi="Times New Roman" w:eastAsia="宋体" w:cs="Times New Roman"/>
          <w:color w:val="auto"/>
          <w:sz w:val="21"/>
          <w:szCs w:val="21"/>
          <w:highlight w:val="none"/>
          <w:lang w:val="en-US" w:eastAsia="zh-CN" w:bidi="ar-SA"/>
        </w:rPr>
        <w:t>。</w:t>
      </w:r>
    </w:p>
    <w:p>
      <w:pPr>
        <w:widowControl w:val="0"/>
        <w:spacing w:line="360" w:lineRule="auto"/>
        <w:ind w:firstLine="420" w:firstLineChars="200"/>
        <w:rPr>
          <w:rFonts w:ascii="Times New Roman" w:hAnsi="Times New Roman" w:eastAsia="宋体" w:cs="Times New Roman"/>
          <w:color w:val="auto"/>
          <w:sz w:val="21"/>
          <w:szCs w:val="21"/>
          <w:highlight w:val="none"/>
          <w:lang w:val="en-US" w:eastAsia="zh-CN" w:bidi="ar-SA"/>
        </w:rPr>
      </w:pPr>
      <w:r>
        <w:rPr>
          <w:rFonts w:ascii="Times New Roman" w:hAnsi="Times New Roman" w:eastAsia="宋体" w:cs="Times New Roman"/>
          <w:color w:val="auto"/>
          <w:sz w:val="21"/>
          <w:szCs w:val="21"/>
          <w:highlight w:val="none"/>
          <w:lang w:val="en-US" w:eastAsia="zh-CN" w:bidi="ar-SA"/>
        </w:rPr>
        <w:t>5.2 逾期送达的、未送达指定地点的或者不按照招标文件要求密封的投标文件，招标人将予以拒收。</w:t>
      </w:r>
    </w:p>
    <w:p>
      <w:pPr>
        <w:widowControl w:val="0"/>
        <w:spacing w:line="360" w:lineRule="auto"/>
        <w:ind w:firstLine="402" w:firstLineChars="200"/>
        <w:rPr>
          <w:rFonts w:ascii="Times New Roman" w:hAnsi="Times New Roman" w:eastAsia="宋体" w:cs="Times New Roman"/>
          <w:color w:val="auto"/>
          <w:sz w:val="21"/>
          <w:szCs w:val="21"/>
          <w:highlight w:val="none"/>
          <w:lang w:val="en-US" w:eastAsia="zh-CN" w:bidi="ar-SA"/>
        </w:rPr>
      </w:pPr>
      <w:r>
        <w:rPr>
          <w:rFonts w:hint="eastAsia"/>
          <w:b/>
          <w:bCs/>
          <w:color w:val="auto"/>
          <w:highlight w:val="none"/>
          <w:lang w:val="en-US" w:eastAsia="zh-CN"/>
        </w:rPr>
        <w:t>注：应国家疫情管理要求，本项目各投标单位须以邮寄的形式递交投标文件，邮寄的投标文件须在投标截止时间前邮寄到招标文件指定地点（陕西省西安市雁塔区太白南路悦熙广场1号楼21层2102号会议室，张海涛（收），18710869911）；开标仪式将以视频会议形式邀请所有已递交了投标单位参加。</w:t>
      </w:r>
      <w:bookmarkStart w:id="25" w:name="_GoBack"/>
      <w:bookmarkEnd w:id="25"/>
    </w:p>
    <w:p>
      <w:pPr>
        <w:pStyle w:val="8"/>
        <w:spacing w:line="360" w:lineRule="auto"/>
        <w:ind w:left="0" w:right="0"/>
        <w:outlineLvl w:val="1"/>
        <w:rPr>
          <w:rFonts w:ascii="Times New Roman" w:hAnsi="Times New Roman" w:eastAsia="宋体" w:cs="Times New Roman"/>
          <w:color w:val="auto"/>
          <w:sz w:val="28"/>
          <w:szCs w:val="28"/>
          <w:highlight w:val="none"/>
        </w:rPr>
      </w:pPr>
      <w:bookmarkStart w:id="20" w:name="_bookmark7"/>
      <w:bookmarkEnd w:id="20"/>
      <w:bookmarkStart w:id="21" w:name="_bookmark8"/>
      <w:bookmarkEnd w:id="21"/>
      <w:bookmarkStart w:id="22" w:name="_Toc30718"/>
      <w:r>
        <w:rPr>
          <w:rFonts w:ascii="Times New Roman" w:hAnsi="Times New Roman" w:eastAsia="宋体" w:cs="Times New Roman"/>
          <w:color w:val="auto"/>
          <w:sz w:val="28"/>
          <w:szCs w:val="28"/>
          <w:highlight w:val="none"/>
        </w:rPr>
        <w:t>6. 发布公告的媒介</w:t>
      </w:r>
      <w:bookmarkEnd w:id="22"/>
    </w:p>
    <w:p>
      <w:pPr>
        <w:widowControl w:val="0"/>
        <w:tabs>
          <w:tab w:val="left" w:pos="3880"/>
        </w:tabs>
        <w:spacing w:line="360" w:lineRule="auto"/>
        <w:ind w:firstLine="400" w:firstLineChars="0"/>
        <w:rPr>
          <w:rFonts w:hint="eastAsia" w:ascii="Times New Roman" w:hAnsi="Times New Roman" w:eastAsia="宋体" w:cs="Times New Roman"/>
          <w:color w:val="auto"/>
          <w:sz w:val="21"/>
          <w:szCs w:val="21"/>
          <w:highlight w:val="none"/>
          <w:lang w:val="en-US" w:eastAsia="zh-CN" w:bidi="ar-SA"/>
        </w:rPr>
      </w:pPr>
      <w:bookmarkStart w:id="23" w:name="_Toc13257"/>
      <w:bookmarkStart w:id="24" w:name="_Toc25968"/>
      <w:r>
        <w:rPr>
          <w:rFonts w:hint="eastAsia" w:ascii="Times New Roman" w:hAnsi="Times New Roman" w:eastAsia="宋体" w:cs="Times New Roman"/>
          <w:color w:val="auto"/>
          <w:sz w:val="21"/>
          <w:szCs w:val="21"/>
          <w:highlight w:val="none"/>
          <w:lang w:val="en-US" w:eastAsia="zh-CN" w:bidi="ar-SA"/>
        </w:rPr>
        <w:t>本次招标公告在中国核工业集团有限公司电子采购平台（https://www.cnncecp.com</w:t>
      </w:r>
      <w:r>
        <w:rPr>
          <w:rFonts w:ascii="Times New Roman" w:hAnsi="Times New Roman" w:eastAsia="宋体" w:cs="Times New Roman"/>
          <w:color w:val="auto"/>
          <w:sz w:val="21"/>
          <w:szCs w:val="21"/>
          <w:highlight w:val="none"/>
          <w:lang w:val="en-US" w:eastAsia="zh-CN" w:bidi="ar-SA"/>
        </w:rPr>
        <w:t>）发布，同步至中国招标投标公共服务平台（www.cebpubservice.com）。</w:t>
      </w:r>
    </w:p>
    <w:p>
      <w:pPr>
        <w:pStyle w:val="5"/>
        <w:numPr>
          <w:ilvl w:val="0"/>
          <w:numId w:val="1"/>
        </w:numPr>
        <w:spacing w:line="360" w:lineRule="auto"/>
        <w:ind w:left="0" w:right="0"/>
        <w:rPr>
          <w:rFonts w:ascii="Times New Roman" w:hAnsi="Times New Roman" w:eastAsia="宋体"/>
          <w:color w:val="auto"/>
          <w:sz w:val="28"/>
          <w:szCs w:val="28"/>
          <w:highlight w:val="none"/>
          <w:lang w:eastAsia="zh-CN"/>
        </w:rPr>
      </w:pPr>
      <w:r>
        <w:rPr>
          <w:rFonts w:ascii="Times New Roman" w:hAnsi="Times New Roman" w:eastAsia="宋体"/>
          <w:color w:val="auto"/>
          <w:sz w:val="28"/>
          <w:szCs w:val="28"/>
          <w:highlight w:val="none"/>
          <w:lang w:eastAsia="zh-CN"/>
        </w:rPr>
        <w:t>联系方式</w:t>
      </w:r>
      <w:bookmarkEnd w:id="23"/>
      <w:bookmarkEnd w:id="24"/>
    </w:p>
    <w:p>
      <w:pPr>
        <w:widowControl w:val="0"/>
        <w:tabs>
          <w:tab w:val="left" w:pos="3880"/>
        </w:tabs>
        <w:spacing w:line="360" w:lineRule="auto"/>
        <w:ind w:firstLine="420" w:firstLineChars="200"/>
        <w:rPr>
          <w:rFonts w:ascii="Times New Roman" w:hAnsi="Times New Roman" w:eastAsia="宋体" w:cs="Times New Roman"/>
          <w:color w:val="auto"/>
          <w:sz w:val="21"/>
          <w:szCs w:val="21"/>
          <w:highlight w:val="none"/>
          <w:lang w:val="en-US" w:eastAsia="zh-CN" w:bidi="ar-SA"/>
        </w:rPr>
      </w:pPr>
      <w:r>
        <w:rPr>
          <w:rFonts w:ascii="Times New Roman" w:hAnsi="Times New Roman" w:eastAsia="宋体" w:cs="Times New Roman"/>
          <w:color w:val="auto"/>
          <w:sz w:val="21"/>
          <w:szCs w:val="21"/>
          <w:highlight w:val="none"/>
          <w:lang w:val="en-US" w:eastAsia="zh-CN" w:bidi="ar-SA"/>
        </w:rPr>
        <w:t>招标人：中核四0四有限公司</w:t>
      </w:r>
    </w:p>
    <w:p>
      <w:pPr>
        <w:widowControl w:val="0"/>
        <w:tabs>
          <w:tab w:val="left" w:pos="3880"/>
        </w:tabs>
        <w:spacing w:line="360" w:lineRule="auto"/>
        <w:ind w:firstLine="420" w:firstLineChars="200"/>
        <w:rPr>
          <w:rFonts w:ascii="Times New Roman" w:hAnsi="Times New Roman" w:eastAsia="宋体" w:cs="Times New Roman"/>
          <w:color w:val="auto"/>
          <w:sz w:val="21"/>
          <w:szCs w:val="21"/>
          <w:highlight w:val="none"/>
          <w:lang w:val="en-US" w:eastAsia="zh-CN" w:bidi="ar-SA"/>
        </w:rPr>
      </w:pPr>
      <w:r>
        <w:rPr>
          <w:rFonts w:ascii="Times New Roman" w:hAnsi="Times New Roman" w:eastAsia="宋体" w:cs="Times New Roman"/>
          <w:color w:val="auto"/>
          <w:sz w:val="21"/>
          <w:szCs w:val="21"/>
          <w:highlight w:val="none"/>
          <w:lang w:val="en-US" w:eastAsia="zh-CN" w:bidi="ar-SA"/>
        </w:rPr>
        <w:t>地 址：甘肃矿区</w:t>
      </w:r>
    </w:p>
    <w:p>
      <w:pPr>
        <w:widowControl w:val="0"/>
        <w:tabs>
          <w:tab w:val="left" w:pos="3880"/>
        </w:tabs>
        <w:spacing w:line="360" w:lineRule="auto"/>
        <w:ind w:firstLine="420" w:firstLineChars="200"/>
        <w:rPr>
          <w:rFonts w:ascii="Times New Roman" w:hAnsi="Times New Roman" w:eastAsia="宋体" w:cs="Times New Roman"/>
          <w:color w:val="auto"/>
          <w:sz w:val="21"/>
          <w:szCs w:val="21"/>
          <w:highlight w:val="none"/>
          <w:lang w:val="en-US" w:eastAsia="zh-CN" w:bidi="ar-SA"/>
        </w:rPr>
      </w:pPr>
      <w:r>
        <w:rPr>
          <w:rFonts w:ascii="Times New Roman" w:hAnsi="Times New Roman" w:eastAsia="宋体" w:cs="Times New Roman"/>
          <w:color w:val="auto"/>
          <w:sz w:val="21"/>
          <w:szCs w:val="21"/>
          <w:highlight w:val="none"/>
          <w:lang w:val="en-US" w:eastAsia="zh-CN" w:bidi="ar-SA"/>
        </w:rPr>
        <w:t>邮 编：735212</w:t>
      </w:r>
    </w:p>
    <w:p>
      <w:pPr>
        <w:widowControl w:val="0"/>
        <w:tabs>
          <w:tab w:val="left" w:pos="3880"/>
        </w:tabs>
        <w:spacing w:line="360" w:lineRule="auto"/>
        <w:ind w:firstLine="420" w:firstLineChars="200"/>
        <w:rPr>
          <w:rFonts w:ascii="Times New Roman" w:hAnsi="Times New Roman" w:eastAsia="宋体" w:cs="Times New Roman"/>
          <w:color w:val="auto"/>
          <w:sz w:val="21"/>
          <w:szCs w:val="21"/>
          <w:highlight w:val="none"/>
          <w:lang w:val="en-US" w:eastAsia="zh-CN" w:bidi="ar-SA"/>
        </w:rPr>
      </w:pPr>
      <w:r>
        <w:rPr>
          <w:rFonts w:ascii="Times New Roman" w:hAnsi="Times New Roman" w:eastAsia="宋体" w:cs="Times New Roman"/>
          <w:color w:val="auto"/>
          <w:sz w:val="21"/>
          <w:szCs w:val="21"/>
          <w:highlight w:val="none"/>
          <w:lang w:val="en-US" w:eastAsia="zh-CN" w:bidi="ar-SA"/>
        </w:rPr>
        <w:t>联系人：</w:t>
      </w:r>
      <w:r>
        <w:rPr>
          <w:rFonts w:hint="eastAsia" w:ascii="Times New Roman" w:hAnsi="Times New Roman" w:eastAsia="宋体" w:cs="Times New Roman"/>
          <w:color w:val="auto"/>
          <w:sz w:val="21"/>
          <w:szCs w:val="21"/>
          <w:highlight w:val="none"/>
          <w:lang w:val="en-US" w:eastAsia="zh-CN" w:bidi="ar-SA"/>
        </w:rPr>
        <w:t>武国章</w:t>
      </w:r>
    </w:p>
    <w:p>
      <w:pPr>
        <w:widowControl w:val="0"/>
        <w:tabs>
          <w:tab w:val="left" w:pos="3880"/>
        </w:tabs>
        <w:spacing w:line="360" w:lineRule="auto"/>
        <w:ind w:firstLine="420" w:firstLineChars="200"/>
        <w:rPr>
          <w:rFonts w:ascii="Times New Roman" w:hAnsi="Times New Roman" w:eastAsia="宋体" w:cs="Times New Roman"/>
          <w:color w:val="auto"/>
          <w:sz w:val="21"/>
          <w:szCs w:val="21"/>
          <w:highlight w:val="none"/>
          <w:lang w:val="en-US" w:eastAsia="zh-CN" w:bidi="ar-SA"/>
        </w:rPr>
      </w:pPr>
      <w:r>
        <w:rPr>
          <w:rFonts w:ascii="Times New Roman" w:hAnsi="Times New Roman" w:eastAsia="宋体" w:cs="Times New Roman"/>
          <w:color w:val="auto"/>
          <w:sz w:val="21"/>
          <w:szCs w:val="21"/>
          <w:highlight w:val="none"/>
          <w:lang w:val="en-US" w:eastAsia="zh-CN" w:bidi="ar-SA"/>
        </w:rPr>
        <w:t>电 话：</w:t>
      </w:r>
      <w:r>
        <w:rPr>
          <w:rFonts w:hint="eastAsia" w:ascii="Times New Roman" w:hAnsi="Times New Roman" w:eastAsia="宋体" w:cs="Times New Roman"/>
          <w:color w:val="auto"/>
          <w:sz w:val="21"/>
          <w:szCs w:val="21"/>
          <w:highlight w:val="none"/>
          <w:lang w:val="en-US" w:eastAsia="zh-CN" w:bidi="ar-SA"/>
        </w:rPr>
        <w:t>18093745947</w:t>
      </w:r>
    </w:p>
    <w:p>
      <w:pPr>
        <w:widowControl w:val="0"/>
        <w:tabs>
          <w:tab w:val="left" w:pos="3880"/>
        </w:tabs>
        <w:spacing w:line="360" w:lineRule="auto"/>
        <w:ind w:firstLine="420" w:firstLineChars="200"/>
        <w:rPr>
          <w:rFonts w:ascii="Times New Roman" w:hAnsi="Times New Roman" w:eastAsia="宋体" w:cs="Times New Roman"/>
          <w:color w:val="auto"/>
          <w:sz w:val="21"/>
          <w:szCs w:val="21"/>
          <w:highlight w:val="none"/>
          <w:lang w:val="en-US" w:eastAsia="zh-CN" w:bidi="ar-SA"/>
        </w:rPr>
      </w:pPr>
      <w:r>
        <w:rPr>
          <w:rFonts w:ascii="Times New Roman" w:hAnsi="Times New Roman" w:eastAsia="宋体" w:cs="Times New Roman"/>
          <w:color w:val="auto"/>
          <w:sz w:val="21"/>
          <w:szCs w:val="21"/>
          <w:highlight w:val="none"/>
          <w:lang w:val="en-US" w:eastAsia="zh-CN" w:bidi="ar-SA"/>
        </w:rPr>
        <w:t>传 真：</w:t>
      </w:r>
      <w:r>
        <w:rPr>
          <w:rFonts w:hint="eastAsia" w:ascii="Times New Roman" w:hAnsi="Times New Roman" w:eastAsia="宋体" w:cs="Times New Roman"/>
          <w:color w:val="auto"/>
          <w:sz w:val="21"/>
          <w:szCs w:val="21"/>
          <w:highlight w:val="none"/>
          <w:lang w:val="en-US" w:eastAsia="zh-CN" w:bidi="ar-SA"/>
        </w:rPr>
        <w:t>/</w:t>
      </w:r>
    </w:p>
    <w:p>
      <w:pPr>
        <w:widowControl w:val="0"/>
        <w:tabs>
          <w:tab w:val="left" w:pos="3880"/>
        </w:tabs>
        <w:spacing w:line="360" w:lineRule="auto"/>
        <w:ind w:firstLine="420" w:firstLineChars="200"/>
        <w:rPr>
          <w:rFonts w:ascii="Times New Roman" w:hAnsi="Times New Roman" w:eastAsia="宋体" w:cs="Times New Roman"/>
          <w:color w:val="auto"/>
          <w:sz w:val="21"/>
          <w:szCs w:val="21"/>
          <w:highlight w:val="none"/>
          <w:lang w:val="en-US" w:eastAsia="zh-CN" w:bidi="ar-SA"/>
        </w:rPr>
      </w:pPr>
      <w:r>
        <w:rPr>
          <w:rFonts w:ascii="Times New Roman" w:hAnsi="Times New Roman" w:eastAsia="宋体" w:cs="Times New Roman"/>
          <w:color w:val="auto"/>
          <w:sz w:val="21"/>
          <w:szCs w:val="21"/>
          <w:highlight w:val="none"/>
          <w:lang w:val="en-US" w:eastAsia="zh-CN" w:bidi="ar-SA"/>
        </w:rPr>
        <w:t>招标代理机构：北京国科军友工程咨询有限公司</w:t>
      </w:r>
    </w:p>
    <w:p>
      <w:pPr>
        <w:tabs>
          <w:tab w:val="left" w:pos="3880"/>
        </w:tabs>
        <w:spacing w:line="360" w:lineRule="auto"/>
        <w:ind w:firstLine="420" w:firstLineChars="200"/>
        <w:rPr>
          <w:rFonts w:ascii="Times New Roman" w:hAnsi="Times New Roman" w:cs="Times New Roman"/>
          <w:color w:val="auto"/>
          <w:sz w:val="21"/>
          <w:szCs w:val="21"/>
          <w:highlight w:val="none"/>
          <w:lang w:eastAsia="zh-CN"/>
        </w:rPr>
      </w:pPr>
      <w:r>
        <w:rPr>
          <w:rFonts w:ascii="Times New Roman" w:hAnsi="Times New Roman" w:cs="Times New Roman"/>
          <w:color w:val="auto"/>
          <w:sz w:val="21"/>
          <w:szCs w:val="21"/>
          <w:highlight w:val="none"/>
          <w:lang w:eastAsia="zh-CN"/>
        </w:rPr>
        <w:t>地 址：</w:t>
      </w:r>
      <w:r>
        <w:rPr>
          <w:rFonts w:hint="eastAsia" w:ascii="Times New Roman" w:hAnsi="Times New Roman" w:cs="Times New Roman"/>
          <w:color w:val="auto"/>
          <w:sz w:val="21"/>
          <w:szCs w:val="21"/>
          <w:highlight w:val="none"/>
          <w:lang w:eastAsia="zh-CN"/>
        </w:rPr>
        <w:t>陕西省西安市雁塔区太白南路悦熙广场1号楼21层2103室</w:t>
      </w:r>
    </w:p>
    <w:p>
      <w:pPr>
        <w:widowControl w:val="0"/>
        <w:tabs>
          <w:tab w:val="left" w:pos="3880"/>
        </w:tabs>
        <w:spacing w:line="360" w:lineRule="auto"/>
        <w:ind w:firstLine="420" w:firstLineChars="200"/>
        <w:rPr>
          <w:rFonts w:ascii="Times New Roman" w:hAnsi="Times New Roman" w:eastAsia="宋体" w:cs="Times New Roman"/>
          <w:color w:val="auto"/>
          <w:sz w:val="21"/>
          <w:szCs w:val="21"/>
          <w:highlight w:val="none"/>
          <w:lang w:val="en-US" w:eastAsia="zh-CN" w:bidi="ar-SA"/>
        </w:rPr>
      </w:pPr>
      <w:r>
        <w:rPr>
          <w:rFonts w:ascii="Times New Roman" w:hAnsi="Times New Roman" w:eastAsia="宋体" w:cs="Times New Roman"/>
          <w:color w:val="auto"/>
          <w:sz w:val="21"/>
          <w:szCs w:val="21"/>
          <w:highlight w:val="none"/>
          <w:lang w:val="en-US" w:eastAsia="zh-CN" w:bidi="ar-SA"/>
        </w:rPr>
        <w:t>邮 编：</w:t>
      </w:r>
      <w:r>
        <w:rPr>
          <w:rFonts w:hint="eastAsia" w:ascii="Times New Roman" w:hAnsi="Times New Roman" w:eastAsia="宋体" w:cs="Times New Roman"/>
          <w:color w:val="auto"/>
          <w:sz w:val="21"/>
          <w:szCs w:val="21"/>
          <w:highlight w:val="none"/>
          <w:lang w:val="en-US" w:eastAsia="zh-CN" w:bidi="ar-SA"/>
        </w:rPr>
        <w:t>710000</w:t>
      </w:r>
    </w:p>
    <w:p>
      <w:pPr>
        <w:widowControl w:val="0"/>
        <w:tabs>
          <w:tab w:val="left" w:pos="3880"/>
        </w:tabs>
        <w:spacing w:line="360" w:lineRule="auto"/>
        <w:ind w:firstLine="420" w:firstLineChars="200"/>
        <w:rPr>
          <w:rFonts w:ascii="Times New Roman" w:hAnsi="Times New Roman" w:eastAsia="宋体" w:cs="Times New Roman"/>
          <w:color w:val="auto"/>
          <w:sz w:val="21"/>
          <w:szCs w:val="21"/>
          <w:highlight w:val="none"/>
          <w:lang w:val="en-US" w:eastAsia="zh-CN" w:bidi="ar-SA"/>
        </w:rPr>
      </w:pPr>
      <w:r>
        <w:rPr>
          <w:rFonts w:ascii="Times New Roman" w:hAnsi="Times New Roman" w:eastAsia="宋体" w:cs="Times New Roman"/>
          <w:color w:val="auto"/>
          <w:sz w:val="21"/>
          <w:szCs w:val="21"/>
          <w:highlight w:val="none"/>
          <w:lang w:val="en-US" w:eastAsia="zh-CN" w:bidi="ar-SA"/>
        </w:rPr>
        <w:t>联系人：</w:t>
      </w:r>
      <w:r>
        <w:rPr>
          <w:rFonts w:hint="eastAsia" w:ascii="Times New Roman" w:hAnsi="Times New Roman" w:eastAsia="宋体" w:cs="Times New Roman"/>
          <w:color w:val="auto"/>
          <w:sz w:val="21"/>
          <w:szCs w:val="21"/>
          <w:highlight w:val="none"/>
          <w:lang w:val="en-US" w:eastAsia="zh-CN" w:bidi="ar-SA"/>
        </w:rPr>
        <w:t>张海涛</w:t>
      </w:r>
    </w:p>
    <w:p>
      <w:pPr>
        <w:widowControl w:val="0"/>
        <w:tabs>
          <w:tab w:val="left" w:pos="3880"/>
        </w:tabs>
        <w:spacing w:line="360" w:lineRule="auto"/>
        <w:ind w:firstLine="420" w:firstLineChars="200"/>
        <w:rPr>
          <w:rFonts w:ascii="Times New Roman" w:hAnsi="Times New Roman" w:eastAsia="宋体" w:cs="Times New Roman"/>
          <w:color w:val="auto"/>
          <w:sz w:val="21"/>
          <w:szCs w:val="21"/>
          <w:highlight w:val="none"/>
          <w:lang w:val="en-US" w:eastAsia="zh-CN" w:bidi="ar-SA"/>
        </w:rPr>
      </w:pPr>
      <w:r>
        <w:rPr>
          <w:rFonts w:ascii="Times New Roman" w:hAnsi="Times New Roman" w:eastAsia="宋体" w:cs="Times New Roman"/>
          <w:color w:val="auto"/>
          <w:sz w:val="21"/>
          <w:szCs w:val="21"/>
          <w:highlight w:val="none"/>
          <w:lang w:val="en-US" w:eastAsia="zh-CN" w:bidi="ar-SA"/>
        </w:rPr>
        <w:t>电 话：</w:t>
      </w:r>
      <w:r>
        <w:rPr>
          <w:rFonts w:hint="eastAsia" w:ascii="Times New Roman" w:hAnsi="Times New Roman" w:eastAsia="宋体" w:cs="Times New Roman"/>
          <w:color w:val="auto"/>
          <w:sz w:val="21"/>
          <w:szCs w:val="21"/>
          <w:highlight w:val="none"/>
          <w:lang w:val="en-US" w:eastAsia="zh-CN" w:bidi="ar-SA"/>
        </w:rPr>
        <w:t>18710869911</w:t>
      </w:r>
    </w:p>
    <w:p>
      <w:pPr>
        <w:widowControl w:val="0"/>
        <w:tabs>
          <w:tab w:val="left" w:pos="3880"/>
        </w:tabs>
        <w:spacing w:line="360" w:lineRule="auto"/>
        <w:ind w:firstLine="420" w:firstLineChars="200"/>
        <w:rPr>
          <w:rFonts w:ascii="Times New Roman" w:hAnsi="Times New Roman" w:eastAsia="宋体" w:cs="Times New Roman"/>
          <w:color w:val="auto"/>
          <w:sz w:val="21"/>
          <w:szCs w:val="21"/>
          <w:highlight w:val="none"/>
          <w:lang w:val="en-US" w:eastAsia="zh-CN" w:bidi="ar-SA"/>
        </w:rPr>
      </w:pPr>
      <w:r>
        <w:rPr>
          <w:rFonts w:ascii="Times New Roman" w:hAnsi="Times New Roman" w:eastAsia="宋体" w:cs="Times New Roman"/>
          <w:color w:val="auto"/>
          <w:sz w:val="21"/>
          <w:szCs w:val="21"/>
          <w:highlight w:val="none"/>
          <w:lang w:val="en-US" w:eastAsia="zh-CN" w:bidi="ar-SA"/>
        </w:rPr>
        <w:t>传 真：</w:t>
      </w:r>
      <w:r>
        <w:rPr>
          <w:rFonts w:hint="eastAsia" w:ascii="Times New Roman" w:hAnsi="Times New Roman" w:eastAsia="宋体" w:cs="Times New Roman"/>
          <w:color w:val="auto"/>
          <w:sz w:val="21"/>
          <w:szCs w:val="21"/>
          <w:highlight w:val="none"/>
          <w:lang w:val="en-US" w:eastAsia="zh-CN" w:bidi="ar-SA"/>
        </w:rPr>
        <w:t>/</w:t>
      </w:r>
    </w:p>
    <w:p>
      <w:pPr>
        <w:tabs>
          <w:tab w:val="left" w:pos="3880"/>
        </w:tabs>
        <w:spacing w:line="360" w:lineRule="auto"/>
        <w:ind w:firstLine="420" w:firstLineChars="200"/>
        <w:rPr>
          <w:rFonts w:ascii="Times New Roman" w:hAnsi="Times New Roman" w:cs="Times New Roman"/>
          <w:color w:val="auto"/>
          <w:sz w:val="21"/>
          <w:szCs w:val="21"/>
          <w:highlight w:val="none"/>
          <w:lang w:eastAsia="zh-CN"/>
        </w:rPr>
      </w:pPr>
      <w:r>
        <w:rPr>
          <w:rFonts w:ascii="Times New Roman" w:hAnsi="Times New Roman" w:eastAsia="宋体" w:cs="Times New Roman"/>
          <w:color w:val="auto"/>
          <w:sz w:val="21"/>
          <w:szCs w:val="21"/>
          <w:highlight w:val="none"/>
          <w:lang w:val="en-US" w:eastAsia="zh-CN" w:bidi="ar-SA"/>
        </w:rPr>
        <w:t>电子邮件：</w:t>
      </w:r>
      <w:r>
        <w:rPr>
          <w:rFonts w:ascii="Times New Roman" w:hAnsi="Times New Roman" w:eastAsia="宋体" w:cs="Times New Roman"/>
          <w:color w:val="auto"/>
          <w:sz w:val="21"/>
          <w:szCs w:val="21"/>
          <w:highlight w:val="none"/>
          <w:lang w:val="en-US" w:eastAsia="en-US" w:bidi="ar-SA"/>
        </w:rPr>
        <w:fldChar w:fldCharType="begin"/>
      </w:r>
      <w:r>
        <w:rPr>
          <w:rFonts w:ascii="Times New Roman" w:hAnsi="Times New Roman" w:eastAsia="宋体" w:cs="Times New Roman"/>
          <w:color w:val="auto"/>
          <w:sz w:val="21"/>
          <w:szCs w:val="21"/>
          <w:highlight w:val="none"/>
          <w:lang w:val="en-US" w:eastAsia="zh-CN" w:bidi="ar-SA"/>
        </w:rPr>
        <w:instrText xml:space="preserve"> HYPERLINK "mailto:gkzb59518954@163.com" </w:instrText>
      </w:r>
      <w:r>
        <w:rPr>
          <w:rFonts w:ascii="Times New Roman" w:hAnsi="Times New Roman" w:eastAsia="宋体" w:cs="Times New Roman"/>
          <w:color w:val="auto"/>
          <w:sz w:val="21"/>
          <w:szCs w:val="21"/>
          <w:highlight w:val="none"/>
          <w:lang w:val="en-US" w:eastAsia="en-US" w:bidi="ar-SA"/>
        </w:rPr>
        <w:fldChar w:fldCharType="separate"/>
      </w:r>
      <w:r>
        <w:rPr>
          <w:rFonts w:hint="eastAsia" w:ascii="Times New Roman" w:hAnsi="Times New Roman" w:eastAsia="宋体" w:cs="Times New Roman"/>
          <w:color w:val="auto"/>
          <w:sz w:val="21"/>
          <w:szCs w:val="21"/>
          <w:highlight w:val="none"/>
          <w:lang w:val="en-US" w:eastAsia="zh-CN" w:bidi="ar-SA"/>
        </w:rPr>
        <w:t>gkjy818527</w:t>
      </w:r>
      <w:r>
        <w:rPr>
          <w:rFonts w:ascii="Times New Roman" w:hAnsi="Times New Roman" w:eastAsia="宋体" w:cs="Times New Roman"/>
          <w:color w:val="auto"/>
          <w:sz w:val="21"/>
          <w:szCs w:val="21"/>
          <w:highlight w:val="none"/>
          <w:lang w:val="en-US" w:eastAsia="zh-CN" w:bidi="ar-SA"/>
        </w:rPr>
        <w:t>@163.com</w:t>
      </w:r>
      <w:r>
        <w:rPr>
          <w:rFonts w:ascii="Times New Roman" w:hAnsi="Times New Roman" w:eastAsia="宋体" w:cs="Times New Roman"/>
          <w:color w:val="auto"/>
          <w:sz w:val="21"/>
          <w:szCs w:val="21"/>
          <w:highlight w:val="none"/>
          <w:lang w:val="en-US" w:eastAsia="en-US" w:bidi="ar-SA"/>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939DD"/>
    <w:rsid w:val="096C133F"/>
    <w:rsid w:val="196939DD"/>
    <w:rsid w:val="21D56297"/>
    <w:rsid w:val="64630F05"/>
    <w:rsid w:val="71B24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宋体" w:hAnsi="宋体" w:eastAsia="宋体" w:cs="宋体"/>
      <w:sz w:val="22"/>
      <w:szCs w:val="22"/>
      <w:lang w:val="en-US" w:eastAsia="en-US" w:bidi="ar-SA"/>
    </w:rPr>
  </w:style>
  <w:style w:type="paragraph" w:styleId="4">
    <w:name w:val="heading 1"/>
    <w:basedOn w:val="1"/>
    <w:next w:val="1"/>
    <w:qFormat/>
    <w:uiPriority w:val="9"/>
    <w:pPr>
      <w:spacing w:line="590" w:lineRule="exact"/>
      <w:ind w:left="3"/>
      <w:outlineLvl w:val="0"/>
    </w:pPr>
    <w:rPr>
      <w:rFonts w:ascii="Microsoft JhengHei" w:hAnsi="Microsoft JhengHei" w:eastAsia="Microsoft JhengHei" w:cs="Times New Roman"/>
      <w:b/>
      <w:bCs/>
      <w:sz w:val="44"/>
      <w:szCs w:val="44"/>
    </w:rPr>
  </w:style>
  <w:style w:type="paragraph" w:styleId="5">
    <w:name w:val="heading 2"/>
    <w:basedOn w:val="1"/>
    <w:next w:val="1"/>
    <w:qFormat/>
    <w:uiPriority w:val="9"/>
    <w:pPr>
      <w:ind w:left="100" w:right="102"/>
      <w:outlineLvl w:val="1"/>
    </w:pPr>
    <w:rPr>
      <w:rFonts w:ascii="Microsoft JhengHei" w:hAnsi="Microsoft JhengHei" w:eastAsia="Microsoft JhengHei"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120" w:line="240" w:lineRule="auto"/>
      <w:ind w:firstLine="420" w:firstLineChars="100"/>
    </w:pPr>
    <w:rPr>
      <w:rFonts w:ascii="宋体" w:hAnsi="宋体"/>
      <w:sz w:val="22"/>
      <w:szCs w:val="22"/>
    </w:rPr>
  </w:style>
  <w:style w:type="paragraph" w:styleId="3">
    <w:name w:val="Body Text"/>
    <w:basedOn w:val="1"/>
    <w:qFormat/>
    <w:uiPriority w:val="0"/>
    <w:pPr>
      <w:spacing w:line="360" w:lineRule="auto"/>
      <w:ind w:firstLine="400" w:firstLineChars="200"/>
    </w:pPr>
    <w:rPr>
      <w:rFonts w:ascii="Times New Roman" w:hAnsi="Times New Roman" w:cs="Times New Roman"/>
      <w:sz w:val="21"/>
      <w:szCs w:val="21"/>
    </w:rPr>
  </w:style>
  <w:style w:type="paragraph" w:customStyle="1" w:styleId="8">
    <w:name w:val="Heading 2"/>
    <w:basedOn w:val="1"/>
    <w:qFormat/>
    <w:uiPriority w:val="0"/>
    <w:pPr>
      <w:ind w:left="100" w:right="102"/>
      <w:outlineLvl w:val="2"/>
    </w:pPr>
    <w:rPr>
      <w:rFonts w:ascii="Microsoft JhengHei" w:hAnsi="Microsoft JhengHei" w:eastAsia="Microsoft JhengHei" w:cs="Microsoft JhengHei"/>
      <w:b/>
      <w:bCs/>
      <w:sz w:val="32"/>
      <w:szCs w:val="32"/>
    </w:rPr>
  </w:style>
  <w:style w:type="paragraph" w:styleId="9">
    <w:name w:val="No Spacing"/>
    <w:qFormat/>
    <w:uiPriority w:val="1"/>
    <w:pPr>
      <w:widowControl w:val="0"/>
    </w:pPr>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2021-10-26T04:23:00Z</dcterms:created>
  <dc:creator>张海涛</dc:creator>
  <cp:lastModifiedBy>张海涛</cp:lastModifiedBy>
  <dcterms:modified xsi:type="dcterms:W3CDTF">2022-01-13T02:01:51Z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0059DF61904F4E67B46E8A3880C02B37</vt:lpwstr>
  </property>
</Properties>
</file>