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8B7" w:rsidRPr="00B578B7" w:rsidRDefault="00B578B7" w:rsidP="00B578B7">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bookmarkStart w:id="0" w:name="_Toc316909885"/>
      <w:bookmarkStart w:id="1" w:name="_Toc316909888"/>
      <w:bookmarkStart w:id="2" w:name="_Toc15396166"/>
      <w:bookmarkStart w:id="3" w:name="_Toc15396244"/>
      <w:bookmarkStart w:id="4" w:name="_Toc15402445"/>
      <w:bookmarkStart w:id="5" w:name="_Toc15402496"/>
      <w:bookmarkStart w:id="6" w:name="_Toc22298423"/>
      <w:bookmarkStart w:id="7" w:name="_Toc66797054"/>
      <w:bookmarkStart w:id="8" w:name="_Toc358391585"/>
      <w:bookmarkEnd w:id="0"/>
      <w:bookmarkEnd w:id="1"/>
    </w:p>
    <w:p w:rsidR="00B578B7" w:rsidRPr="00B578B7" w:rsidRDefault="00B578B7" w:rsidP="00B578B7">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B578B7" w:rsidRPr="00B578B7" w:rsidRDefault="00B578B7" w:rsidP="00B578B7">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B578B7" w:rsidRPr="00B578B7" w:rsidRDefault="00B578B7" w:rsidP="00B578B7">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B578B7" w:rsidRPr="00B578B7" w:rsidRDefault="00B578B7" w:rsidP="00B578B7">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B578B7" w:rsidRPr="00B578B7" w:rsidRDefault="00B578B7" w:rsidP="00B578B7">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B578B7" w:rsidRPr="00B578B7" w:rsidRDefault="00B578B7" w:rsidP="00B578B7">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p w:rsidR="00B578B7" w:rsidRPr="00B578B7" w:rsidRDefault="00B578B7" w:rsidP="00B578B7">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bookmarkEnd w:id="2"/>
    <w:bookmarkEnd w:id="3"/>
    <w:bookmarkEnd w:id="4"/>
    <w:bookmarkEnd w:id="5"/>
    <w:bookmarkEnd w:id="6"/>
    <w:bookmarkEnd w:id="7"/>
    <w:p w:rsidR="00E14A88" w:rsidRPr="003D1D9B" w:rsidRDefault="00E14A88" w:rsidP="00E14A88">
      <w:pPr>
        <w:spacing w:beforeLines="50" w:before="120" w:line="360" w:lineRule="auto"/>
        <w:ind w:firstLineChars="200" w:firstLine="482"/>
        <w:jc w:val="left"/>
        <w:rPr>
          <w:rFonts w:asciiTheme="minorEastAsia" w:eastAsiaTheme="minorEastAsia" w:hAnsiTheme="minorEastAsia"/>
          <w:b/>
          <w:sz w:val="24"/>
        </w:rPr>
      </w:pPr>
      <w:r w:rsidRPr="003D1D9B">
        <w:rPr>
          <w:rFonts w:asciiTheme="minorEastAsia" w:eastAsiaTheme="minorEastAsia" w:hAnsiTheme="minorEastAsia" w:hint="eastAsia"/>
          <w:b/>
          <w:sz w:val="24"/>
        </w:rPr>
        <w:t>附件</w:t>
      </w:r>
      <w:r w:rsidR="004A6ADC">
        <w:rPr>
          <w:rFonts w:asciiTheme="minorEastAsia" w:eastAsiaTheme="minorEastAsia" w:hAnsiTheme="minorEastAsia" w:hint="eastAsia"/>
          <w:b/>
          <w:sz w:val="24"/>
        </w:rPr>
        <w:t>7</w:t>
      </w:r>
      <w:bookmarkStart w:id="9" w:name="_GoBack"/>
      <w:bookmarkEnd w:id="9"/>
    </w:p>
    <w:p w:rsidR="00DC1B03" w:rsidRPr="003D1D9B" w:rsidRDefault="00DC1B03" w:rsidP="00E14A88">
      <w:pPr>
        <w:spacing w:beforeLines="50" w:before="120" w:line="360" w:lineRule="auto"/>
        <w:ind w:firstLineChars="200" w:firstLine="482"/>
        <w:jc w:val="center"/>
        <w:rPr>
          <w:rFonts w:asciiTheme="minorEastAsia" w:eastAsiaTheme="minorEastAsia" w:hAnsiTheme="minorEastAsia"/>
          <w:sz w:val="24"/>
        </w:rPr>
      </w:pPr>
      <w:r w:rsidRPr="003D1D9B">
        <w:rPr>
          <w:rFonts w:asciiTheme="minorEastAsia" w:eastAsiaTheme="minorEastAsia" w:hAnsiTheme="minorEastAsia" w:hint="eastAsia"/>
          <w:b/>
          <w:sz w:val="24"/>
        </w:rPr>
        <w:t>安全、健康、环保和应急响应协议</w:t>
      </w:r>
    </w:p>
    <w:p w:rsidR="00DC1B03" w:rsidRPr="003D1D9B" w:rsidRDefault="00DC1B03" w:rsidP="002E5821">
      <w:pPr>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为贯彻落实国家安全生产、职业病防治、环境保护方针和应急响应政策，根据《中华人民共和国安全生产法》、《中华人民共和国职业病防治法》、《中华人民共和国环境保护法》及《</w:t>
      </w:r>
      <w:r w:rsidR="00FB2E10" w:rsidRPr="003D1D9B">
        <w:rPr>
          <w:rFonts w:asciiTheme="minorEastAsia" w:eastAsiaTheme="minorEastAsia" w:hAnsiTheme="minorEastAsia" w:hint="eastAsia"/>
          <w:sz w:val="24"/>
        </w:rPr>
        <w:t>田湾核电站场内核事故应急预案</w:t>
      </w:r>
      <w:r w:rsidRPr="003D1D9B">
        <w:rPr>
          <w:rFonts w:asciiTheme="minorEastAsia" w:eastAsiaTheme="minorEastAsia" w:hAnsiTheme="minorEastAsia" w:hint="eastAsia"/>
          <w:sz w:val="24"/>
        </w:rPr>
        <w:t>》、生产质量管理手册相关章节（第</w:t>
      </w:r>
      <w:r w:rsidRPr="003D1D9B">
        <w:rPr>
          <w:rFonts w:asciiTheme="minorEastAsia" w:eastAsiaTheme="minorEastAsia" w:hAnsiTheme="minorEastAsia"/>
          <w:sz w:val="24"/>
        </w:rPr>
        <w:t>12、13和14章</w:t>
      </w:r>
      <w:r w:rsidRPr="003D1D9B">
        <w:rPr>
          <w:rFonts w:asciiTheme="minorEastAsia" w:eastAsiaTheme="minorEastAsia" w:hAnsiTheme="minorEastAsia" w:hint="eastAsia"/>
          <w:spacing w:val="-4"/>
          <w:sz w:val="24"/>
        </w:rPr>
        <w:t>）的规定，甲乙双方经协商一致，签订本协议</w:t>
      </w:r>
      <w:r w:rsidRPr="003D1D9B">
        <w:rPr>
          <w:rFonts w:asciiTheme="minorEastAsia" w:eastAsiaTheme="minorEastAsia" w:hAnsiTheme="minorEastAsia" w:hint="eastAsia"/>
          <w:sz w:val="24"/>
        </w:rPr>
        <w:t>。</w:t>
      </w:r>
    </w:p>
    <w:p w:rsidR="00DC1B03" w:rsidRPr="003D1D9B" w:rsidRDefault="00DC1B03" w:rsidP="002E5821">
      <w:pPr>
        <w:spacing w:beforeLines="50" w:before="120"/>
        <w:ind w:firstLineChars="200" w:firstLine="482"/>
        <w:rPr>
          <w:rFonts w:asciiTheme="minorEastAsia" w:eastAsiaTheme="minorEastAsia" w:hAnsiTheme="minorEastAsia"/>
          <w:b/>
          <w:sz w:val="24"/>
        </w:rPr>
      </w:pPr>
      <w:r w:rsidRPr="003D1D9B">
        <w:rPr>
          <w:rFonts w:asciiTheme="minorEastAsia" w:eastAsiaTheme="minorEastAsia" w:hAnsiTheme="minorEastAsia" w:hint="eastAsia"/>
          <w:b/>
          <w:sz w:val="24"/>
        </w:rPr>
        <w:t>一</w:t>
      </w:r>
      <w:r w:rsidRPr="003D1D9B">
        <w:rPr>
          <w:rFonts w:asciiTheme="minorEastAsia" w:eastAsiaTheme="minorEastAsia" w:hAnsiTheme="minorEastAsia"/>
          <w:b/>
          <w:sz w:val="24"/>
        </w:rPr>
        <w:t>、</w:t>
      </w:r>
      <w:r w:rsidRPr="003D1D9B">
        <w:rPr>
          <w:rFonts w:asciiTheme="minorEastAsia" w:eastAsiaTheme="minorEastAsia" w:hAnsiTheme="minorEastAsia" w:hint="eastAsia"/>
          <w:b/>
          <w:sz w:val="24"/>
        </w:rPr>
        <w:t>甲方的权利和责任</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1.</w:t>
      </w:r>
      <w:r w:rsidRPr="003D1D9B">
        <w:rPr>
          <w:rFonts w:asciiTheme="minorEastAsia" w:eastAsiaTheme="minorEastAsia" w:hAnsiTheme="minorEastAsia" w:hint="eastAsia"/>
          <w:sz w:val="24"/>
        </w:rPr>
        <w:t>甲方应认真贯彻落实国家有关安全生产、职业病防治、环境保护和应急响应的方针、政策，严格执行各项安全生产规章制度、职业病防治、环境保护和应急响应管理制度。甲方有权对乙方安全、环保和应急响应资质进行审查，确认乙方承包的项目与其资质是否相符，</w:t>
      </w:r>
      <w:r w:rsidRPr="003D1D9B">
        <w:rPr>
          <w:rFonts w:asciiTheme="minorEastAsia" w:eastAsiaTheme="minorEastAsia" w:hAnsiTheme="minorEastAsia"/>
          <w:sz w:val="24"/>
        </w:rPr>
        <w:t>但并不取代或减轻乙方作为法人对其工作承担的安全责任</w:t>
      </w:r>
      <w:r w:rsidRPr="003D1D9B">
        <w:rPr>
          <w:rFonts w:asciiTheme="minorEastAsia" w:eastAsiaTheme="minorEastAsia" w:hAnsiTheme="minorEastAsia" w:hint="eastAsia"/>
          <w:sz w:val="24"/>
        </w:rPr>
        <w:t>。</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2.</w:t>
      </w:r>
      <w:r w:rsidRPr="003D1D9B">
        <w:rPr>
          <w:rFonts w:asciiTheme="minorEastAsia" w:eastAsiaTheme="minorEastAsia" w:hAnsiTheme="minorEastAsia" w:hint="eastAsia"/>
          <w:sz w:val="24"/>
        </w:rPr>
        <w:t>甲方有权要求乙方制定安全防护、环保及职业病防护措施，</w:t>
      </w:r>
      <w:r w:rsidRPr="003D1D9B">
        <w:rPr>
          <w:rFonts w:asciiTheme="minorEastAsia" w:eastAsiaTheme="minorEastAsia" w:hAnsiTheme="minorEastAsia"/>
          <w:sz w:val="24"/>
        </w:rPr>
        <w:t>审查该等</w:t>
      </w:r>
      <w:r w:rsidRPr="003D1D9B">
        <w:rPr>
          <w:rFonts w:asciiTheme="minorEastAsia" w:eastAsiaTheme="minorEastAsia" w:hAnsiTheme="minorEastAsia" w:hint="eastAsia"/>
          <w:sz w:val="24"/>
        </w:rPr>
        <w:t>措施并监督实施情况。</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3.</w:t>
      </w:r>
      <w:r w:rsidRPr="003D1D9B">
        <w:rPr>
          <w:rFonts w:asciiTheme="minorEastAsia" w:eastAsiaTheme="minorEastAsia" w:hAnsiTheme="minorEastAsia" w:hint="eastAsia"/>
          <w:sz w:val="24"/>
        </w:rPr>
        <w:t>甲方不得要求乙方违反安全、健康、环保管理规定进行作业。</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4.</w:t>
      </w:r>
      <w:r w:rsidRPr="003D1D9B">
        <w:rPr>
          <w:rFonts w:asciiTheme="minorEastAsia" w:eastAsiaTheme="minorEastAsia" w:hAnsiTheme="minorEastAsia" w:hint="eastAsia"/>
          <w:sz w:val="24"/>
        </w:rPr>
        <w:t>甲方应按照规定乙方人员进行安全生产及环保和应急响应教育，如实告知作业场所存在的职业危险因素、环境因素、防范措施以及事故应急措施，但安全责任不转移。</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5.</w:t>
      </w:r>
      <w:r w:rsidRPr="003D1D9B">
        <w:rPr>
          <w:rFonts w:asciiTheme="minorEastAsia" w:eastAsiaTheme="minorEastAsia" w:hAnsiTheme="minorEastAsia" w:hint="eastAsia"/>
          <w:sz w:val="24"/>
        </w:rPr>
        <w:t>作业期间，甲方指派项目负责人负责联系、检查、督促乙方执行有关安全、健康、环保和应急准备的相关事宜，协助处理项目实施中有关的安全、健康、环保和应急准备工作。</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6.</w:t>
      </w:r>
      <w:r w:rsidRPr="003D1D9B">
        <w:rPr>
          <w:rFonts w:asciiTheme="minorEastAsia" w:eastAsiaTheme="minorEastAsia" w:hAnsiTheme="minorEastAsia" w:hint="eastAsia"/>
          <w:sz w:val="24"/>
        </w:rPr>
        <w:t>甲方安全、健康、环保监督管理人员有权对乙方作业现场的安全环保、职业病防治状况和从业人员安全行为进行监督检查，并提出整改</w:t>
      </w:r>
      <w:r w:rsidRPr="003D1D9B">
        <w:rPr>
          <w:rFonts w:asciiTheme="minorEastAsia" w:eastAsiaTheme="minorEastAsia" w:hAnsiTheme="minorEastAsia"/>
          <w:sz w:val="24"/>
        </w:rPr>
        <w:t>建议</w:t>
      </w:r>
      <w:r w:rsidRPr="003D1D9B">
        <w:rPr>
          <w:rFonts w:asciiTheme="minorEastAsia" w:eastAsiaTheme="minorEastAsia" w:hAnsiTheme="minorEastAsia" w:hint="eastAsia"/>
          <w:sz w:val="24"/>
        </w:rPr>
        <w:t>，</w:t>
      </w:r>
      <w:r w:rsidRPr="003D1D9B">
        <w:rPr>
          <w:rFonts w:asciiTheme="minorEastAsia" w:eastAsiaTheme="minorEastAsia" w:hAnsiTheme="minorEastAsia"/>
          <w:sz w:val="24"/>
        </w:rPr>
        <w:t>乙方应全部执行。</w:t>
      </w:r>
      <w:r w:rsidRPr="003D1D9B">
        <w:rPr>
          <w:rFonts w:asciiTheme="minorEastAsia" w:eastAsiaTheme="minorEastAsia" w:hAnsiTheme="minorEastAsia" w:hint="eastAsia"/>
          <w:sz w:val="24"/>
        </w:rPr>
        <w:t>在</w:t>
      </w:r>
      <w:r w:rsidRPr="003D1D9B">
        <w:rPr>
          <w:rFonts w:asciiTheme="minorEastAsia" w:eastAsiaTheme="minorEastAsia" w:hAnsiTheme="minorEastAsia"/>
          <w:sz w:val="24"/>
        </w:rPr>
        <w:t>检查中</w:t>
      </w:r>
      <w:r w:rsidRPr="003D1D9B">
        <w:rPr>
          <w:rFonts w:asciiTheme="minorEastAsia" w:eastAsiaTheme="minorEastAsia" w:hAnsiTheme="minorEastAsia" w:hint="eastAsia"/>
          <w:sz w:val="24"/>
        </w:rPr>
        <w:t>如发现违反安全、环保及职业病防治规定的现象，甲方有权对</w:t>
      </w:r>
      <w:r w:rsidRPr="003D1D9B">
        <w:rPr>
          <w:rFonts w:asciiTheme="minorEastAsia" w:eastAsiaTheme="minorEastAsia" w:hAnsiTheme="minorEastAsia"/>
          <w:sz w:val="24"/>
        </w:rPr>
        <w:t>乙方</w:t>
      </w:r>
      <w:r w:rsidRPr="003D1D9B">
        <w:rPr>
          <w:rFonts w:asciiTheme="minorEastAsia" w:eastAsiaTheme="minorEastAsia" w:hAnsiTheme="minorEastAsia" w:hint="eastAsia"/>
          <w:sz w:val="24"/>
        </w:rPr>
        <w:t>做出警告、罚款、停工等处理。甲方认为确实有必要暂停作业时，应以书面形式要求乙方暂停作业，并提出书面意见。当乙方实施处理意见后应以书面形式提出复工。甲方根据整改情况和作业单位的整改状况决定是否复工。</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7.</w:t>
      </w:r>
      <w:r w:rsidRPr="003D1D9B">
        <w:rPr>
          <w:rFonts w:asciiTheme="minorEastAsia" w:eastAsiaTheme="minorEastAsia" w:hAnsiTheme="minorEastAsia" w:hint="eastAsia"/>
          <w:sz w:val="24"/>
        </w:rPr>
        <w:t>发生下列情况，甲方有权提出停工整顿处理：</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1）</w:t>
      </w:r>
      <w:r w:rsidRPr="003D1D9B">
        <w:rPr>
          <w:rFonts w:asciiTheme="minorEastAsia" w:eastAsiaTheme="minorEastAsia" w:hAnsiTheme="minorEastAsia" w:hint="eastAsia"/>
          <w:sz w:val="24"/>
        </w:rPr>
        <w:t>乙方发生人员轻伤及以生产安全责任事故,发生一般</w:t>
      </w:r>
      <w:r w:rsidR="00B65F56" w:rsidRPr="003D1D9B">
        <w:rPr>
          <w:rFonts w:asciiTheme="minorEastAsia" w:eastAsiaTheme="minorEastAsia" w:hAnsiTheme="minorEastAsia" w:hint="eastAsia"/>
          <w:sz w:val="24"/>
        </w:rPr>
        <w:t>及以上</w:t>
      </w:r>
      <w:r w:rsidRPr="003D1D9B">
        <w:rPr>
          <w:rFonts w:asciiTheme="minorEastAsia" w:eastAsiaTheme="minorEastAsia" w:hAnsiTheme="minorEastAsia" w:hint="eastAsia"/>
          <w:sz w:val="24"/>
        </w:rPr>
        <w:t>特种设备责任事故、一般及以上火灾责任事故、一般及以上交通责任事故、一般及以上刑事案件，职业病危害事故或其他给电站带来不良影响的各类安全事件等</w:t>
      </w:r>
      <w:r w:rsidRPr="003D1D9B">
        <w:rPr>
          <w:rFonts w:asciiTheme="minorEastAsia" w:eastAsiaTheme="minorEastAsia" w:hAnsiTheme="minorEastAsia"/>
          <w:sz w:val="24"/>
        </w:rPr>
        <w:t>；</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2）乙方发生因管理原因或违章作业而造成现场设备事故，影响到现场人员安全的；</w:t>
      </w:r>
      <w:r w:rsidRPr="003D1D9B">
        <w:rPr>
          <w:rFonts w:asciiTheme="minorEastAsia" w:eastAsiaTheme="minorEastAsia" w:hAnsiTheme="minorEastAsia"/>
          <w:sz w:val="24"/>
        </w:rPr>
        <w:t xml:space="preserve"> </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3</w:t>
      </w:r>
      <w:r w:rsidRPr="003D1D9B">
        <w:rPr>
          <w:rFonts w:asciiTheme="minorEastAsia" w:eastAsiaTheme="minorEastAsia" w:hAnsiTheme="minorEastAsia"/>
          <w:sz w:val="24"/>
        </w:rPr>
        <w:t>）</w:t>
      </w:r>
      <w:r w:rsidRPr="003D1D9B">
        <w:rPr>
          <w:rFonts w:asciiTheme="minorEastAsia" w:eastAsiaTheme="minorEastAsia" w:hAnsiTheme="minorEastAsia" w:hint="eastAsia"/>
          <w:sz w:val="24"/>
        </w:rPr>
        <w:t>乙方重复发生类似违章事件，经多次指出不改的；</w:t>
      </w:r>
      <w:r w:rsidRPr="003D1D9B">
        <w:rPr>
          <w:rFonts w:asciiTheme="minorEastAsia" w:eastAsiaTheme="minorEastAsia" w:hAnsiTheme="minorEastAsia"/>
          <w:sz w:val="24"/>
        </w:rPr>
        <w:t xml:space="preserve"> </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4）乙方使用国家明令禁止使用的可能产生职业病危害的设备或材料；</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5</w:t>
      </w:r>
      <w:r w:rsidRPr="003D1D9B">
        <w:rPr>
          <w:rFonts w:asciiTheme="minorEastAsia" w:eastAsiaTheme="minorEastAsia" w:hAnsiTheme="minorEastAsia"/>
          <w:sz w:val="24"/>
        </w:rPr>
        <w:t>）</w:t>
      </w:r>
      <w:r w:rsidRPr="003D1D9B">
        <w:rPr>
          <w:rFonts w:asciiTheme="minorEastAsia" w:eastAsiaTheme="minorEastAsia" w:hAnsiTheme="minorEastAsia" w:hint="eastAsia"/>
          <w:sz w:val="24"/>
        </w:rPr>
        <w:t>乙方有违反职业病防治法律、法规以及危及生命健康的行为；</w:t>
      </w:r>
      <w:r w:rsidRPr="003D1D9B">
        <w:rPr>
          <w:rFonts w:asciiTheme="minorEastAsia" w:eastAsiaTheme="minorEastAsia" w:hAnsiTheme="minorEastAsia"/>
          <w:sz w:val="24"/>
        </w:rPr>
        <w:t xml:space="preserve"> </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6</w:t>
      </w:r>
      <w:r w:rsidRPr="003D1D9B">
        <w:rPr>
          <w:rFonts w:asciiTheme="minorEastAsia" w:eastAsiaTheme="minorEastAsia" w:hAnsiTheme="minorEastAsia"/>
          <w:sz w:val="24"/>
        </w:rPr>
        <w:t>）</w:t>
      </w:r>
      <w:r w:rsidRPr="003D1D9B">
        <w:rPr>
          <w:rFonts w:asciiTheme="minorEastAsia" w:eastAsiaTheme="minorEastAsia" w:hAnsiTheme="minorEastAsia" w:hint="eastAsia"/>
          <w:sz w:val="24"/>
        </w:rPr>
        <w:t>乙方发生严重环境污染事故；</w:t>
      </w:r>
      <w:r w:rsidRPr="003D1D9B" w:rsidDel="00F23A4C">
        <w:rPr>
          <w:rFonts w:asciiTheme="minorEastAsia" w:eastAsiaTheme="minorEastAsia" w:hAnsiTheme="minorEastAsia"/>
          <w:sz w:val="24"/>
        </w:rPr>
        <w:t xml:space="preserve"> </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7</w:t>
      </w:r>
      <w:r w:rsidRPr="003D1D9B">
        <w:rPr>
          <w:rFonts w:asciiTheme="minorEastAsia" w:eastAsiaTheme="minorEastAsia" w:hAnsiTheme="minorEastAsia"/>
          <w:sz w:val="24"/>
        </w:rPr>
        <w:t>）</w:t>
      </w:r>
      <w:r w:rsidRPr="003D1D9B">
        <w:rPr>
          <w:rFonts w:asciiTheme="minorEastAsia" w:eastAsiaTheme="minorEastAsia" w:hAnsiTheme="minorEastAsia" w:hint="eastAsia"/>
          <w:sz w:val="24"/>
        </w:rPr>
        <w:t>乙方安全管理人员不到位，现场安全管理混乱或存在可能严重污染环境的作业行为的</w:t>
      </w:r>
      <w:r w:rsidRPr="003D1D9B">
        <w:rPr>
          <w:rFonts w:asciiTheme="minorEastAsia" w:eastAsiaTheme="minorEastAsia" w:hAnsiTheme="minorEastAsia"/>
          <w:sz w:val="24"/>
        </w:rPr>
        <w:t>；</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lastRenderedPageBreak/>
        <w:t>8</w:t>
      </w:r>
      <w:r w:rsidRPr="003D1D9B">
        <w:rPr>
          <w:rFonts w:asciiTheme="minorEastAsia" w:eastAsiaTheme="minorEastAsia" w:hAnsiTheme="minorEastAsia"/>
          <w:sz w:val="24"/>
        </w:rPr>
        <w:t>）</w:t>
      </w:r>
      <w:r w:rsidRPr="003D1D9B">
        <w:rPr>
          <w:rFonts w:asciiTheme="minorEastAsia" w:eastAsiaTheme="minorEastAsia" w:hAnsiTheme="minorEastAsia" w:hint="eastAsia"/>
          <w:sz w:val="24"/>
        </w:rPr>
        <w:t>现场脏、乱、差，不能满足安全环保和文明施工要求，经多次指出不整改的</w:t>
      </w:r>
      <w:r w:rsidRPr="003D1D9B">
        <w:rPr>
          <w:rFonts w:asciiTheme="minorEastAsia" w:eastAsiaTheme="minorEastAsia" w:hAnsiTheme="minorEastAsia"/>
          <w:sz w:val="24"/>
        </w:rPr>
        <w:t>；</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9</w:t>
      </w:r>
      <w:r w:rsidRPr="003D1D9B">
        <w:rPr>
          <w:rFonts w:asciiTheme="minorEastAsia" w:eastAsiaTheme="minorEastAsia" w:hAnsiTheme="minorEastAsia"/>
          <w:sz w:val="24"/>
        </w:rPr>
        <w:t>）</w:t>
      </w:r>
      <w:r w:rsidRPr="003D1D9B">
        <w:rPr>
          <w:rFonts w:asciiTheme="minorEastAsia" w:eastAsiaTheme="minorEastAsia" w:hAnsiTheme="minorEastAsia" w:hint="eastAsia"/>
          <w:sz w:val="24"/>
        </w:rPr>
        <w:t>乙方应急准备能力不满足甲方要求的；</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10</w:t>
      </w:r>
      <w:r w:rsidRPr="003D1D9B">
        <w:rPr>
          <w:rFonts w:asciiTheme="minorEastAsia" w:eastAsiaTheme="minorEastAsia" w:hAnsiTheme="minorEastAsia"/>
          <w:sz w:val="24"/>
        </w:rPr>
        <w:t>）</w:t>
      </w:r>
      <w:r w:rsidR="00D1681B" w:rsidRPr="003D1D9B">
        <w:rPr>
          <w:rFonts w:asciiTheme="minorEastAsia" w:eastAsiaTheme="minorEastAsia" w:hAnsiTheme="minorEastAsia" w:hint="eastAsia"/>
          <w:sz w:val="24"/>
        </w:rPr>
        <w:t>乙方特种作业人员、特种设备作业人员未取得有效的特种作业操作证、特种设备作业证书的</w:t>
      </w:r>
      <w:r w:rsidRPr="003D1D9B">
        <w:rPr>
          <w:rFonts w:asciiTheme="minorEastAsia" w:eastAsiaTheme="minorEastAsia" w:hAnsiTheme="minorEastAsia"/>
          <w:sz w:val="24"/>
        </w:rPr>
        <w:t>；</w:t>
      </w:r>
    </w:p>
    <w:p w:rsidR="00DC1B03" w:rsidRPr="003D1D9B" w:rsidRDefault="008424B1"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11）</w:t>
      </w:r>
      <w:r w:rsidR="00DC1B03" w:rsidRPr="003D1D9B">
        <w:rPr>
          <w:rFonts w:asciiTheme="minorEastAsia" w:eastAsiaTheme="minorEastAsia" w:hAnsiTheme="minorEastAsia"/>
          <w:sz w:val="24"/>
        </w:rPr>
        <w:t>乙方在从事爆破、吊装等危险作业时，未安排专职管理人员进行现场安全管理的</w:t>
      </w:r>
      <w:r w:rsidR="00DC1B03" w:rsidRPr="003D1D9B">
        <w:rPr>
          <w:rFonts w:asciiTheme="minorEastAsia" w:eastAsiaTheme="minorEastAsia" w:hAnsiTheme="minorEastAsia" w:hint="eastAsia"/>
          <w:sz w:val="24"/>
        </w:rPr>
        <w:t>；</w:t>
      </w:r>
    </w:p>
    <w:p w:rsidR="00DC1B03" w:rsidRPr="003D1D9B" w:rsidRDefault="008424B1"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12）</w:t>
      </w:r>
      <w:r w:rsidR="00DC1B03" w:rsidRPr="003D1D9B">
        <w:rPr>
          <w:rFonts w:asciiTheme="minorEastAsia" w:eastAsiaTheme="minorEastAsia" w:hAnsiTheme="minorEastAsia"/>
          <w:sz w:val="24"/>
        </w:rPr>
        <w:t>乙方进入甲方区域的特种设备没有按照国家法规取得检验合格证或合格证过期的</w:t>
      </w:r>
      <w:r w:rsidR="00DC1B03" w:rsidRPr="003D1D9B">
        <w:rPr>
          <w:rFonts w:asciiTheme="minorEastAsia" w:eastAsiaTheme="minorEastAsia" w:hAnsiTheme="minorEastAsia" w:hint="eastAsia"/>
          <w:sz w:val="24"/>
        </w:rPr>
        <w:t>；</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1</w:t>
      </w:r>
      <w:r w:rsidRPr="003D1D9B">
        <w:rPr>
          <w:rFonts w:asciiTheme="minorEastAsia" w:eastAsiaTheme="minorEastAsia" w:hAnsiTheme="minorEastAsia" w:hint="eastAsia"/>
          <w:sz w:val="24"/>
        </w:rPr>
        <w:t>3</w:t>
      </w:r>
      <w:r w:rsidRPr="003D1D9B">
        <w:rPr>
          <w:rFonts w:asciiTheme="minorEastAsia" w:eastAsiaTheme="minorEastAsia" w:hAnsiTheme="minorEastAsia"/>
          <w:sz w:val="24"/>
        </w:rPr>
        <w:t>）发生违反安全红黄线</w:t>
      </w:r>
      <w:r w:rsidRPr="003D1D9B">
        <w:rPr>
          <w:rFonts w:asciiTheme="minorEastAsia" w:eastAsiaTheme="minorEastAsia" w:hAnsiTheme="minorEastAsia" w:hint="eastAsia"/>
          <w:sz w:val="24"/>
        </w:rPr>
        <w:t>等</w:t>
      </w:r>
      <w:r w:rsidRPr="003D1D9B">
        <w:rPr>
          <w:rFonts w:asciiTheme="minorEastAsia" w:eastAsiaTheme="minorEastAsia" w:hAnsiTheme="minorEastAsia"/>
          <w:sz w:val="24"/>
        </w:rPr>
        <w:t>严重违反甲方安全生产规定的违章行为，甲方有权</w:t>
      </w:r>
      <w:r w:rsidRPr="003D1D9B">
        <w:rPr>
          <w:rFonts w:asciiTheme="minorEastAsia" w:eastAsiaTheme="minorEastAsia" w:hAnsiTheme="minorEastAsia" w:hint="eastAsia"/>
          <w:sz w:val="24"/>
        </w:rPr>
        <w:t>要求</w:t>
      </w:r>
      <w:r w:rsidRPr="003D1D9B">
        <w:rPr>
          <w:rFonts w:asciiTheme="minorEastAsia" w:eastAsiaTheme="minorEastAsia" w:hAnsiTheme="minorEastAsia"/>
          <w:sz w:val="24"/>
        </w:rPr>
        <w:t>乙方停工整顿</w:t>
      </w:r>
      <w:r w:rsidRPr="003D1D9B">
        <w:rPr>
          <w:rFonts w:asciiTheme="minorEastAsia" w:eastAsiaTheme="minorEastAsia" w:hAnsiTheme="minorEastAsia" w:hint="eastAsia"/>
          <w:sz w:val="24"/>
        </w:rPr>
        <w:t>；</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1</w:t>
      </w:r>
      <w:r w:rsidRPr="003D1D9B">
        <w:rPr>
          <w:rFonts w:asciiTheme="minorEastAsia" w:eastAsiaTheme="minorEastAsia" w:hAnsiTheme="minorEastAsia" w:hint="eastAsia"/>
          <w:sz w:val="24"/>
        </w:rPr>
        <w:t>4</w:t>
      </w:r>
      <w:r w:rsidRPr="003D1D9B">
        <w:rPr>
          <w:rFonts w:asciiTheme="minorEastAsia" w:eastAsiaTheme="minorEastAsia" w:hAnsiTheme="minorEastAsia"/>
          <w:sz w:val="24"/>
        </w:rPr>
        <w:t>）对于拒不接受安全管理人员检查、劝告，且态度恶劣、情节严重</w:t>
      </w:r>
      <w:r w:rsidRPr="003D1D9B">
        <w:rPr>
          <w:rFonts w:asciiTheme="minorEastAsia" w:eastAsiaTheme="minorEastAsia" w:hAnsiTheme="minorEastAsia" w:hint="eastAsia"/>
          <w:sz w:val="24"/>
        </w:rPr>
        <w:t>的；</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8.</w:t>
      </w:r>
      <w:r w:rsidRPr="003D1D9B">
        <w:rPr>
          <w:rFonts w:asciiTheme="minorEastAsia" w:eastAsiaTheme="minorEastAsia" w:hAnsiTheme="minorEastAsia" w:hint="eastAsia"/>
          <w:sz w:val="24"/>
        </w:rPr>
        <w:t>应急状态下</w:t>
      </w:r>
      <w:r w:rsidRPr="003D1D9B">
        <w:rPr>
          <w:rFonts w:asciiTheme="minorEastAsia" w:eastAsiaTheme="minorEastAsia" w:hAnsiTheme="minorEastAsia"/>
          <w:sz w:val="24"/>
        </w:rPr>
        <w:t>,甲方应及时将应急信息通报乙方，必要时应乙方的请求提供应急支援。</w:t>
      </w:r>
    </w:p>
    <w:p w:rsidR="00DC1B03" w:rsidRPr="003D1D9B" w:rsidRDefault="002E5821" w:rsidP="002E5821">
      <w:pPr>
        <w:spacing w:beforeLines="50" w:before="120"/>
        <w:ind w:firstLineChars="200" w:firstLine="482"/>
        <w:rPr>
          <w:rFonts w:asciiTheme="minorEastAsia" w:eastAsiaTheme="minorEastAsia" w:hAnsiTheme="minorEastAsia"/>
          <w:b/>
          <w:sz w:val="24"/>
        </w:rPr>
      </w:pPr>
      <w:r w:rsidRPr="003D1D9B">
        <w:rPr>
          <w:rFonts w:asciiTheme="minorEastAsia" w:eastAsiaTheme="minorEastAsia" w:hAnsiTheme="minorEastAsia" w:hint="eastAsia"/>
          <w:b/>
          <w:sz w:val="24"/>
        </w:rPr>
        <w:t>二、</w:t>
      </w:r>
      <w:r w:rsidR="00DC1B03" w:rsidRPr="003D1D9B">
        <w:rPr>
          <w:rFonts w:asciiTheme="minorEastAsia" w:eastAsiaTheme="minorEastAsia" w:hAnsiTheme="minorEastAsia" w:hint="eastAsia"/>
          <w:b/>
          <w:sz w:val="24"/>
        </w:rPr>
        <w:t>乙方的权利</w:t>
      </w:r>
      <w:r w:rsidR="00DC1B03" w:rsidRPr="003D1D9B">
        <w:rPr>
          <w:rFonts w:asciiTheme="minorEastAsia" w:eastAsiaTheme="minorEastAsia" w:hAnsiTheme="minorEastAsia"/>
          <w:b/>
          <w:sz w:val="24"/>
        </w:rPr>
        <w:t>和责任</w:t>
      </w:r>
    </w:p>
    <w:p w:rsidR="00DC1B03" w:rsidRPr="003D1D9B" w:rsidRDefault="00DC1B03" w:rsidP="002E5821">
      <w:pPr>
        <w:spacing w:beforeLines="50" w:before="120"/>
        <w:ind w:firstLineChars="200" w:firstLine="482"/>
        <w:rPr>
          <w:rFonts w:asciiTheme="minorEastAsia" w:eastAsiaTheme="minorEastAsia" w:hAnsiTheme="minorEastAsia"/>
          <w:b/>
          <w:sz w:val="24"/>
        </w:rPr>
      </w:pPr>
      <w:r w:rsidRPr="003D1D9B">
        <w:rPr>
          <w:rFonts w:asciiTheme="minorEastAsia" w:eastAsiaTheme="minorEastAsia" w:hAnsiTheme="minorEastAsia" w:hint="eastAsia"/>
          <w:b/>
          <w:sz w:val="24"/>
        </w:rPr>
        <w:t>（一</w:t>
      </w:r>
      <w:r w:rsidRPr="003D1D9B">
        <w:rPr>
          <w:rFonts w:asciiTheme="minorEastAsia" w:eastAsiaTheme="minorEastAsia" w:hAnsiTheme="minorEastAsia"/>
          <w:b/>
          <w:sz w:val="24"/>
        </w:rPr>
        <w:t>）</w:t>
      </w:r>
      <w:r w:rsidRPr="003D1D9B">
        <w:rPr>
          <w:rFonts w:asciiTheme="minorEastAsia" w:eastAsiaTheme="minorEastAsia" w:hAnsiTheme="minorEastAsia" w:hint="eastAsia"/>
          <w:b/>
          <w:sz w:val="24"/>
        </w:rPr>
        <w:t>总体</w:t>
      </w:r>
      <w:r w:rsidRPr="003D1D9B">
        <w:rPr>
          <w:rFonts w:asciiTheme="minorEastAsia" w:eastAsiaTheme="minorEastAsia" w:hAnsiTheme="minorEastAsia"/>
          <w:b/>
          <w:sz w:val="24"/>
        </w:rPr>
        <w:t>要求</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1.</w:t>
      </w:r>
      <w:r w:rsidRPr="003D1D9B">
        <w:rPr>
          <w:rFonts w:asciiTheme="minorEastAsia" w:eastAsiaTheme="minorEastAsia" w:hAnsiTheme="minorEastAsia" w:hint="eastAsia"/>
          <w:sz w:val="24"/>
        </w:rPr>
        <w:t>认真遵守国家有关安全生产、职业病防治、环境保护和应急响应的法律</w:t>
      </w:r>
      <w:r w:rsidRPr="003D1D9B">
        <w:rPr>
          <w:rFonts w:asciiTheme="minorEastAsia" w:eastAsiaTheme="minorEastAsia" w:hAnsiTheme="minorEastAsia"/>
          <w:sz w:val="24"/>
        </w:rPr>
        <w:t>、法规</w:t>
      </w:r>
      <w:r w:rsidRPr="003D1D9B">
        <w:rPr>
          <w:rFonts w:asciiTheme="minorEastAsia" w:eastAsiaTheme="minorEastAsia" w:hAnsiTheme="minorEastAsia" w:hint="eastAsia"/>
          <w:sz w:val="24"/>
        </w:rPr>
        <w:t>和</w:t>
      </w:r>
      <w:r w:rsidRPr="003D1D9B">
        <w:rPr>
          <w:rFonts w:asciiTheme="minorEastAsia" w:eastAsiaTheme="minorEastAsia" w:hAnsiTheme="minorEastAsia"/>
          <w:sz w:val="24"/>
        </w:rPr>
        <w:t>标准</w:t>
      </w:r>
      <w:r w:rsidRPr="003D1D9B">
        <w:rPr>
          <w:rFonts w:asciiTheme="minorEastAsia" w:eastAsiaTheme="minorEastAsia" w:hAnsiTheme="minorEastAsia" w:hint="eastAsia"/>
          <w:sz w:val="24"/>
        </w:rPr>
        <w:t>，并参照相关国际通用标准，确保满足法律、法规和标准的安全要求。认真贯彻</w:t>
      </w:r>
      <w:r w:rsidRPr="003D1D9B">
        <w:rPr>
          <w:rFonts w:asciiTheme="minorEastAsia" w:eastAsiaTheme="minorEastAsia" w:hAnsiTheme="minorEastAsia"/>
          <w:sz w:val="24"/>
        </w:rPr>
        <w:t>落实</w:t>
      </w:r>
      <w:r w:rsidRPr="003D1D9B">
        <w:rPr>
          <w:rFonts w:asciiTheme="minorEastAsia" w:eastAsiaTheme="minorEastAsia" w:hAnsiTheme="minorEastAsia" w:hint="eastAsia"/>
          <w:sz w:val="24"/>
        </w:rPr>
        <w:t>相关方针、政策，严格执行和遵循甲方各项安全规章制度及电站“职业健康安全与环境方针”。</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2.</w:t>
      </w:r>
      <w:r w:rsidRPr="003D1D9B">
        <w:rPr>
          <w:rFonts w:asciiTheme="minorEastAsia" w:eastAsiaTheme="minorEastAsia" w:hAnsiTheme="minorEastAsia" w:hint="eastAsia"/>
          <w:sz w:val="24"/>
        </w:rPr>
        <w:t>乙方法定代表人</w:t>
      </w:r>
      <w:r w:rsidRPr="003D1D9B">
        <w:rPr>
          <w:rFonts w:asciiTheme="minorEastAsia" w:eastAsiaTheme="minorEastAsia" w:hAnsiTheme="minorEastAsia"/>
          <w:sz w:val="24"/>
        </w:rPr>
        <w:t>/负责人</w:t>
      </w:r>
      <w:r w:rsidRPr="003D1D9B">
        <w:rPr>
          <w:rFonts w:asciiTheme="minorEastAsia" w:eastAsiaTheme="minorEastAsia" w:hAnsiTheme="minorEastAsia" w:hint="eastAsia"/>
          <w:sz w:val="24"/>
        </w:rPr>
        <w:t>（或授权代理人）作为在甲方现场工作的安全生产、环境保护方面和应急响应的第一责任人，对其为甲方提供产品、服务的过程中，对所有作业项目的实施过程中涉及的安全、健康、环保及应急响应责任负责，保证其所派遣的工作人员具有完成本协议期间任何工作的安全、健康、环保和应急知识和能力，了解其自身合同行为的安全环保责任。</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 xml:space="preserve">3. </w:t>
      </w:r>
      <w:r w:rsidRPr="003D1D9B">
        <w:rPr>
          <w:rFonts w:asciiTheme="minorEastAsia" w:eastAsiaTheme="minorEastAsia" w:hAnsiTheme="minorEastAsia" w:hint="eastAsia"/>
          <w:sz w:val="24"/>
        </w:rPr>
        <w:t>乙方作业人员及管理人员进入现场时，必须遵循甲方环保、职业健康、安全制度和规定。</w:t>
      </w:r>
    </w:p>
    <w:p w:rsidR="00DC1B03" w:rsidRPr="003D1D9B" w:rsidRDefault="00DC1B03" w:rsidP="002E5821">
      <w:pPr>
        <w:spacing w:beforeLines="50" w:before="120"/>
        <w:ind w:firstLineChars="200" w:firstLine="482"/>
        <w:rPr>
          <w:rFonts w:asciiTheme="minorEastAsia" w:eastAsiaTheme="minorEastAsia" w:hAnsiTheme="minorEastAsia"/>
          <w:b/>
          <w:sz w:val="24"/>
        </w:rPr>
      </w:pPr>
      <w:r w:rsidRPr="003D1D9B">
        <w:rPr>
          <w:rFonts w:asciiTheme="minorEastAsia" w:eastAsiaTheme="minorEastAsia" w:hAnsiTheme="minorEastAsia" w:hint="eastAsia"/>
          <w:b/>
          <w:sz w:val="24"/>
        </w:rPr>
        <w:t>（二</w:t>
      </w:r>
      <w:r w:rsidRPr="003D1D9B">
        <w:rPr>
          <w:rFonts w:asciiTheme="minorEastAsia" w:eastAsiaTheme="minorEastAsia" w:hAnsiTheme="minorEastAsia"/>
          <w:b/>
          <w:sz w:val="24"/>
        </w:rPr>
        <w:t>）</w:t>
      </w:r>
      <w:r w:rsidRPr="003D1D9B">
        <w:rPr>
          <w:rFonts w:asciiTheme="minorEastAsia" w:eastAsiaTheme="minorEastAsia" w:hAnsiTheme="minorEastAsia" w:hint="eastAsia"/>
          <w:b/>
          <w:sz w:val="24"/>
        </w:rPr>
        <w:t>乙方</w:t>
      </w:r>
      <w:r w:rsidRPr="003D1D9B">
        <w:rPr>
          <w:rFonts w:asciiTheme="minorEastAsia" w:eastAsiaTheme="minorEastAsia" w:hAnsiTheme="minorEastAsia"/>
          <w:b/>
          <w:sz w:val="24"/>
        </w:rPr>
        <w:t>的安全责任</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1.</w:t>
      </w:r>
      <w:r w:rsidR="00B10F2E" w:rsidRPr="003D1D9B">
        <w:rPr>
          <w:rFonts w:asciiTheme="minorEastAsia" w:eastAsiaTheme="minorEastAsia" w:hAnsiTheme="minorEastAsia" w:hint="eastAsia"/>
          <w:sz w:val="24"/>
        </w:rPr>
        <w:t>乙方应有安全管理组织保障体系，包括具体负责安全生产的领导。作业从业人员总人数在30人以内的，配备1名兼职或专职安全员；承包商总人数达到30人及以上的，按照总人数3%比例配备专职安全员；专职安全管理人员应具备安全资格证书</w:t>
      </w:r>
      <w:r w:rsidRPr="003D1D9B">
        <w:rPr>
          <w:rFonts w:asciiTheme="minorEastAsia" w:eastAsiaTheme="minorEastAsia" w:hAnsiTheme="minorEastAsia"/>
          <w:sz w:val="24"/>
        </w:rPr>
        <w:t>。</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2.</w:t>
      </w:r>
      <w:r w:rsidRPr="003D1D9B">
        <w:rPr>
          <w:rFonts w:asciiTheme="minorEastAsia" w:eastAsiaTheme="minorEastAsia" w:hAnsiTheme="minorEastAsia" w:hint="eastAsia"/>
          <w:sz w:val="24"/>
        </w:rPr>
        <w:t>乙方应有安全管理制度（包括各工种的安全操作规程、各级安全生产岗位责任制和定期安全检查、安全教育制度等并存档、备查），并应严格按照合同约定及国家规定投入和管理使用安全费。</w:t>
      </w:r>
    </w:p>
    <w:p w:rsidR="005776E6" w:rsidRPr="003D1D9B" w:rsidRDefault="005776E6" w:rsidP="005776E6">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3.对于进入场区从事运行、检修、技改、土建等服务，预计需要安全投入的项目，安全生产费用比例不低于项目合同额的2%，最低不得少于5000元；安全生产费用的使用范围如下：</w:t>
      </w:r>
    </w:p>
    <w:p w:rsidR="005776E6" w:rsidRPr="003D1D9B" w:rsidRDefault="005776E6" w:rsidP="005776E6">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1）完善、改造和维护安全防护设施设备支出（不含“三同时”要求初期投入的安全措施）；</w:t>
      </w:r>
    </w:p>
    <w:p w:rsidR="005776E6" w:rsidRPr="003D1D9B" w:rsidRDefault="005776E6" w:rsidP="005776E6">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2）配备、维护、保养应急救援器材、设备支出和应急演练支出；</w:t>
      </w:r>
    </w:p>
    <w:p w:rsidR="005776E6" w:rsidRPr="003D1D9B" w:rsidRDefault="005776E6" w:rsidP="005776E6">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3）开展重大危险源和事故隐患评估、监控、整改支出；</w:t>
      </w:r>
    </w:p>
    <w:p w:rsidR="005776E6" w:rsidRPr="003D1D9B" w:rsidRDefault="005776E6" w:rsidP="005776E6">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4）安全生产检查、评价（不包括新建、改建、扩建项目安全评价）、咨询和标准化建设支</w:t>
      </w:r>
      <w:r w:rsidRPr="003D1D9B">
        <w:rPr>
          <w:rFonts w:asciiTheme="minorEastAsia" w:eastAsiaTheme="minorEastAsia" w:hAnsiTheme="minorEastAsia" w:hint="eastAsia"/>
          <w:sz w:val="24"/>
        </w:rPr>
        <w:lastRenderedPageBreak/>
        <w:t>出；</w:t>
      </w:r>
    </w:p>
    <w:p w:rsidR="005776E6" w:rsidRPr="003D1D9B" w:rsidRDefault="005776E6" w:rsidP="005776E6">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5）配备和更新现场作业人员安全防护用品支出；</w:t>
      </w:r>
    </w:p>
    <w:p w:rsidR="005776E6" w:rsidRPr="003D1D9B" w:rsidRDefault="005776E6" w:rsidP="005776E6">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6）安全生产宣传、教育、培训支出；</w:t>
      </w:r>
    </w:p>
    <w:p w:rsidR="005776E6" w:rsidRPr="003D1D9B" w:rsidRDefault="005776E6" w:rsidP="005776E6">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7）安全生产适用的新技术、新标准、新工艺、新装备的推广应用支出；</w:t>
      </w:r>
    </w:p>
    <w:p w:rsidR="005776E6" w:rsidRPr="003D1D9B" w:rsidRDefault="005776E6" w:rsidP="005776E6">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8）安全设施及特种设备检测检验支出；</w:t>
      </w:r>
    </w:p>
    <w:p w:rsidR="005776E6" w:rsidRPr="003D1D9B" w:rsidRDefault="005776E6" w:rsidP="005776E6">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9）其他与安全生产直接相关支出。</w:t>
      </w:r>
    </w:p>
    <w:p w:rsidR="00DC1B03" w:rsidRPr="003D1D9B" w:rsidRDefault="005776E6"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4</w:t>
      </w:r>
      <w:r w:rsidR="00DC1B03" w:rsidRPr="003D1D9B">
        <w:rPr>
          <w:rFonts w:asciiTheme="minorEastAsia" w:eastAsiaTheme="minorEastAsia" w:hAnsiTheme="minorEastAsia"/>
          <w:sz w:val="24"/>
        </w:rPr>
        <w:t>.</w:t>
      </w:r>
      <w:r w:rsidR="00DC1B03" w:rsidRPr="003D1D9B">
        <w:rPr>
          <w:rFonts w:asciiTheme="minorEastAsia" w:eastAsiaTheme="minorEastAsia" w:hAnsiTheme="minorEastAsia" w:hint="eastAsia"/>
          <w:sz w:val="24"/>
        </w:rPr>
        <w:t>乙方在作业前，应严格执行核电厂工作组织过程管理规定相关要求，对现场安全状况进行危害辨识、危险评价，制定作业安全技术措施并实施。</w:t>
      </w:r>
      <w:r w:rsidR="00DC1B03" w:rsidRPr="003D1D9B">
        <w:rPr>
          <w:rFonts w:asciiTheme="minorEastAsia" w:eastAsiaTheme="minorEastAsia" w:hAnsiTheme="minorEastAsia"/>
          <w:sz w:val="24"/>
        </w:rPr>
        <w:t>乙方应对所在的施工区域、作业环境、操作设施设备、工器具等进行认真检查</w:t>
      </w:r>
      <w:r w:rsidR="00DC1B03" w:rsidRPr="003D1D9B">
        <w:rPr>
          <w:rFonts w:asciiTheme="minorEastAsia" w:eastAsiaTheme="minorEastAsia" w:hAnsiTheme="minorEastAsia" w:hint="eastAsia"/>
          <w:sz w:val="24"/>
        </w:rPr>
        <w:t>，</w:t>
      </w:r>
      <w:r w:rsidR="00DC1B03" w:rsidRPr="003D1D9B">
        <w:rPr>
          <w:rFonts w:asciiTheme="minorEastAsia" w:eastAsiaTheme="minorEastAsia" w:hAnsiTheme="minorEastAsia"/>
          <w:sz w:val="24"/>
        </w:rPr>
        <w:t>一经开工，就表示乙方确认</w:t>
      </w:r>
      <w:r w:rsidR="00DC1B03" w:rsidRPr="003D1D9B">
        <w:rPr>
          <w:rFonts w:asciiTheme="minorEastAsia" w:eastAsiaTheme="minorEastAsia" w:hAnsiTheme="minorEastAsia" w:hint="eastAsia"/>
          <w:sz w:val="24"/>
        </w:rPr>
        <w:t>作业</w:t>
      </w:r>
      <w:r w:rsidR="00DC1B03" w:rsidRPr="003D1D9B">
        <w:rPr>
          <w:rFonts w:asciiTheme="minorEastAsia" w:eastAsiaTheme="minorEastAsia" w:hAnsiTheme="minorEastAsia"/>
          <w:sz w:val="24"/>
        </w:rPr>
        <w:t>场所、作业环境、设施设备、工器具等符合安全要求和处于安全状态，乙方对</w:t>
      </w:r>
      <w:r w:rsidR="00DC1B03" w:rsidRPr="003D1D9B">
        <w:rPr>
          <w:rFonts w:asciiTheme="minorEastAsia" w:eastAsiaTheme="minorEastAsia" w:hAnsiTheme="minorEastAsia" w:hint="eastAsia"/>
          <w:sz w:val="24"/>
        </w:rPr>
        <w:t>作业</w:t>
      </w:r>
      <w:r w:rsidR="00DC1B03" w:rsidRPr="003D1D9B">
        <w:rPr>
          <w:rFonts w:asciiTheme="minorEastAsia" w:eastAsiaTheme="minorEastAsia" w:hAnsiTheme="minorEastAsia"/>
          <w:sz w:val="24"/>
        </w:rPr>
        <w:t>过程中由于上述因素而导致的事故后果</w:t>
      </w:r>
      <w:r w:rsidR="00DC1B03" w:rsidRPr="003D1D9B">
        <w:rPr>
          <w:rFonts w:asciiTheme="minorEastAsia" w:eastAsiaTheme="minorEastAsia" w:hAnsiTheme="minorEastAsia" w:hint="eastAsia"/>
          <w:sz w:val="24"/>
        </w:rPr>
        <w:t>负全部责任</w:t>
      </w:r>
      <w:r w:rsidR="00DC1B03" w:rsidRPr="003D1D9B">
        <w:rPr>
          <w:rFonts w:asciiTheme="minorEastAsia" w:eastAsiaTheme="minorEastAsia" w:hAnsiTheme="minorEastAsia"/>
          <w:sz w:val="24"/>
        </w:rPr>
        <w:t>。</w:t>
      </w:r>
    </w:p>
    <w:p w:rsidR="00DC1B03" w:rsidRPr="003D1D9B" w:rsidRDefault="005776E6"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5</w:t>
      </w:r>
      <w:r w:rsidR="00DC1B03" w:rsidRPr="003D1D9B">
        <w:rPr>
          <w:rFonts w:asciiTheme="minorEastAsia" w:eastAsiaTheme="minorEastAsia" w:hAnsiTheme="minorEastAsia"/>
          <w:sz w:val="24"/>
        </w:rPr>
        <w:t>.</w:t>
      </w:r>
      <w:r w:rsidR="00DC1B03" w:rsidRPr="003D1D9B">
        <w:rPr>
          <w:rFonts w:asciiTheme="minorEastAsia" w:eastAsiaTheme="minorEastAsia" w:hAnsiTheme="minorEastAsia" w:hint="eastAsia"/>
          <w:sz w:val="24"/>
        </w:rPr>
        <w:t>开工前，乙方必须对本单位从业人员进行安全教育和安全考试，进行全面的现场安全技术交底，未接受安全教育和安全考试不合格者不得进入现场作业。</w:t>
      </w:r>
    </w:p>
    <w:p w:rsidR="00DC1B03" w:rsidRPr="003D1D9B" w:rsidRDefault="005776E6"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6</w:t>
      </w:r>
      <w:r w:rsidR="00DC1B03" w:rsidRPr="003D1D9B">
        <w:rPr>
          <w:rFonts w:asciiTheme="minorEastAsia" w:eastAsiaTheme="minorEastAsia" w:hAnsiTheme="minorEastAsia"/>
          <w:sz w:val="24"/>
        </w:rPr>
        <w:t>.乙方</w:t>
      </w:r>
      <w:r w:rsidR="00DC1B03" w:rsidRPr="003D1D9B">
        <w:rPr>
          <w:rFonts w:asciiTheme="minorEastAsia" w:eastAsiaTheme="minorEastAsia" w:hAnsiTheme="minorEastAsia" w:hint="eastAsia"/>
          <w:sz w:val="24"/>
        </w:rPr>
        <w:t>按照国家标准为工作人员配备符合行业标准的劳动防护用品，因个人劳动防护用品配备不到位导致安全事故的，由乙方负全部责任。</w:t>
      </w:r>
    </w:p>
    <w:p w:rsidR="00DC1B03" w:rsidRPr="003D1D9B" w:rsidRDefault="005776E6"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7</w:t>
      </w:r>
      <w:r w:rsidR="00DC1B03" w:rsidRPr="003D1D9B">
        <w:rPr>
          <w:rFonts w:asciiTheme="minorEastAsia" w:eastAsiaTheme="minorEastAsia" w:hAnsiTheme="minorEastAsia"/>
          <w:sz w:val="24"/>
        </w:rPr>
        <w:t>.</w:t>
      </w:r>
      <w:r w:rsidR="00DC1B03" w:rsidRPr="003D1D9B">
        <w:rPr>
          <w:rFonts w:asciiTheme="minorEastAsia" w:eastAsiaTheme="minorEastAsia" w:hAnsiTheme="minorEastAsia" w:hint="eastAsia"/>
          <w:sz w:val="24"/>
        </w:rPr>
        <w:t>作业期间，乙方指派项目负责人负责本工程项目的有关安全工作。乙方应经常联系甲方，相互协助检查和处理作业中有关的安全问题。乙方</w:t>
      </w:r>
      <w:r w:rsidR="00DC1B03" w:rsidRPr="003D1D9B">
        <w:rPr>
          <w:rFonts w:asciiTheme="minorEastAsia" w:eastAsiaTheme="minorEastAsia" w:hAnsiTheme="minorEastAsia"/>
          <w:sz w:val="24"/>
        </w:rPr>
        <w:t>应充分考虑在</w:t>
      </w:r>
      <w:r w:rsidR="00DC1B03" w:rsidRPr="003D1D9B">
        <w:rPr>
          <w:rFonts w:asciiTheme="minorEastAsia" w:eastAsiaTheme="minorEastAsia" w:hAnsiTheme="minorEastAsia" w:hint="eastAsia"/>
          <w:sz w:val="24"/>
        </w:rPr>
        <w:t>作业</w:t>
      </w:r>
      <w:r w:rsidR="00DC1B03" w:rsidRPr="003D1D9B">
        <w:rPr>
          <w:rFonts w:asciiTheme="minorEastAsia" w:eastAsiaTheme="minorEastAsia" w:hAnsiTheme="minorEastAsia"/>
          <w:sz w:val="24"/>
        </w:rPr>
        <w:t>操作中的安全和健康，</w:t>
      </w:r>
      <w:r w:rsidR="00DC1B03" w:rsidRPr="003D1D9B">
        <w:rPr>
          <w:rFonts w:asciiTheme="minorEastAsia" w:eastAsiaTheme="minorEastAsia" w:hAnsiTheme="minorEastAsia" w:hint="eastAsia"/>
          <w:sz w:val="24"/>
        </w:rPr>
        <w:t>确保</w:t>
      </w:r>
      <w:r w:rsidR="00DC1B03" w:rsidRPr="003D1D9B">
        <w:rPr>
          <w:rFonts w:asciiTheme="minorEastAsia" w:eastAsiaTheme="minorEastAsia" w:hAnsiTheme="minorEastAsia"/>
          <w:sz w:val="24"/>
        </w:rPr>
        <w:t>在作业</w:t>
      </w:r>
      <w:r w:rsidR="00DC1B03" w:rsidRPr="003D1D9B">
        <w:rPr>
          <w:rFonts w:asciiTheme="minorEastAsia" w:eastAsiaTheme="minorEastAsia" w:hAnsiTheme="minorEastAsia" w:hint="eastAsia"/>
          <w:sz w:val="24"/>
        </w:rPr>
        <w:t>安全</w:t>
      </w:r>
      <w:r w:rsidR="00DC1B03" w:rsidRPr="003D1D9B">
        <w:rPr>
          <w:rFonts w:asciiTheme="minorEastAsia" w:eastAsiaTheme="minorEastAsia" w:hAnsiTheme="minorEastAsia"/>
          <w:sz w:val="24"/>
        </w:rPr>
        <w:t>的重点部位和环节上防范事故的措施到位</w:t>
      </w:r>
      <w:r w:rsidR="00DC1B03" w:rsidRPr="003D1D9B">
        <w:rPr>
          <w:rFonts w:asciiTheme="minorEastAsia" w:eastAsiaTheme="minorEastAsia" w:hAnsiTheme="minorEastAsia" w:hint="eastAsia"/>
          <w:sz w:val="24"/>
        </w:rPr>
        <w:t>。</w:t>
      </w:r>
    </w:p>
    <w:p w:rsidR="00DC1B03" w:rsidRPr="003D1D9B" w:rsidRDefault="005776E6"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8</w:t>
      </w:r>
      <w:r w:rsidR="00DC1B03" w:rsidRPr="003D1D9B">
        <w:rPr>
          <w:rFonts w:asciiTheme="minorEastAsia" w:eastAsiaTheme="minorEastAsia" w:hAnsiTheme="minorEastAsia"/>
          <w:sz w:val="24"/>
        </w:rPr>
        <w:t>.</w:t>
      </w:r>
      <w:r w:rsidR="00DC1B03" w:rsidRPr="003D1D9B">
        <w:rPr>
          <w:rFonts w:asciiTheme="minorEastAsia" w:eastAsiaTheme="minorEastAsia" w:hAnsiTheme="minorEastAsia" w:hint="eastAsia"/>
          <w:sz w:val="24"/>
        </w:rPr>
        <w:t>乙方在作业期间必须接受甲方的监督、检查和指导。对于甲方查出的隐患，乙方必须限期整改。对甲方违反安全生产及环保规定、制度的指令，乙方有权拒绝执行、有权要求甲方改进。</w:t>
      </w:r>
    </w:p>
    <w:p w:rsidR="00DC1B03" w:rsidRPr="003D1D9B" w:rsidRDefault="005776E6"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9</w:t>
      </w:r>
      <w:r w:rsidR="00DC1B03" w:rsidRPr="003D1D9B">
        <w:rPr>
          <w:rFonts w:asciiTheme="minorEastAsia" w:eastAsiaTheme="minorEastAsia" w:hAnsiTheme="minorEastAsia"/>
          <w:sz w:val="24"/>
        </w:rPr>
        <w:t>.</w:t>
      </w:r>
      <w:r w:rsidR="00DC1B03" w:rsidRPr="003D1D9B">
        <w:rPr>
          <w:rFonts w:asciiTheme="minorEastAsia" w:eastAsiaTheme="minorEastAsia" w:hAnsiTheme="minorEastAsia" w:hint="eastAsia"/>
          <w:sz w:val="24"/>
        </w:rPr>
        <w:t>当甲方提出停工通知后，乙方应当按甲方要求停止作业。对存在的问题整改完成后以书面形式向甲方提出复工要求，在甲方组织验收并签字同意后，乙方</w:t>
      </w:r>
      <w:proofErr w:type="gramStart"/>
      <w:r w:rsidR="00DC1B03" w:rsidRPr="003D1D9B">
        <w:rPr>
          <w:rFonts w:asciiTheme="minorEastAsia" w:eastAsiaTheme="minorEastAsia" w:hAnsiTheme="minorEastAsia" w:hint="eastAsia"/>
          <w:sz w:val="24"/>
        </w:rPr>
        <w:t>方</w:t>
      </w:r>
      <w:proofErr w:type="gramEnd"/>
      <w:r w:rsidR="00DC1B03" w:rsidRPr="003D1D9B">
        <w:rPr>
          <w:rFonts w:asciiTheme="minorEastAsia" w:eastAsiaTheme="minorEastAsia" w:hAnsiTheme="minorEastAsia" w:hint="eastAsia"/>
          <w:sz w:val="24"/>
        </w:rPr>
        <w:t>可重新复工。</w:t>
      </w:r>
    </w:p>
    <w:p w:rsidR="00DC1B03" w:rsidRPr="003D1D9B" w:rsidRDefault="005776E6"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10</w:t>
      </w:r>
      <w:r w:rsidR="00DC1B03" w:rsidRPr="003D1D9B">
        <w:rPr>
          <w:rFonts w:asciiTheme="minorEastAsia" w:eastAsiaTheme="minorEastAsia" w:hAnsiTheme="minorEastAsia"/>
          <w:sz w:val="24"/>
        </w:rPr>
        <w:t>.</w:t>
      </w:r>
      <w:r w:rsidR="00DC1B03" w:rsidRPr="003D1D9B">
        <w:rPr>
          <w:rFonts w:asciiTheme="minorEastAsia" w:eastAsiaTheme="minorEastAsia" w:hAnsiTheme="minorEastAsia" w:hint="eastAsia"/>
          <w:sz w:val="24"/>
        </w:rPr>
        <w:t>乙方从业人员应对所在的作业区域、作业环境、操作设施设备、工器具等进行认真检查，发现隐患立即停止作业，并</w:t>
      </w:r>
      <w:proofErr w:type="gramStart"/>
      <w:r w:rsidR="00DC1B03" w:rsidRPr="003D1D9B">
        <w:rPr>
          <w:rFonts w:asciiTheme="minorEastAsia" w:eastAsiaTheme="minorEastAsia" w:hAnsiTheme="minorEastAsia" w:hint="eastAsia"/>
          <w:sz w:val="24"/>
        </w:rPr>
        <w:t>经落实</w:t>
      </w:r>
      <w:proofErr w:type="gramEnd"/>
      <w:r w:rsidR="00DC1B03" w:rsidRPr="003D1D9B">
        <w:rPr>
          <w:rFonts w:asciiTheme="minorEastAsia" w:eastAsiaTheme="minorEastAsia" w:hAnsiTheme="minorEastAsia" w:hint="eastAsia"/>
          <w:sz w:val="24"/>
        </w:rPr>
        <w:t>整改后方准继续作业。</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1</w:t>
      </w:r>
      <w:r w:rsidR="005776E6" w:rsidRPr="003D1D9B">
        <w:rPr>
          <w:rFonts w:asciiTheme="minorEastAsia" w:eastAsiaTheme="minorEastAsia" w:hAnsiTheme="minorEastAsia" w:hint="eastAsia"/>
          <w:sz w:val="24"/>
        </w:rPr>
        <w:t>1</w:t>
      </w:r>
      <w:r w:rsidRPr="003D1D9B">
        <w:rPr>
          <w:rFonts w:asciiTheme="minorEastAsia" w:eastAsiaTheme="minorEastAsia" w:hAnsiTheme="minorEastAsia"/>
          <w:sz w:val="24"/>
        </w:rPr>
        <w:t>.</w:t>
      </w:r>
      <w:r w:rsidRPr="003D1D9B">
        <w:rPr>
          <w:rFonts w:asciiTheme="minorEastAsia" w:eastAsiaTheme="minorEastAsia" w:hAnsiTheme="minorEastAsia" w:hint="eastAsia"/>
          <w:sz w:val="24"/>
        </w:rPr>
        <w:t>由甲方提供的机械设备、安全设施，在安装完毕提交使用前，乙方应会同甲方共同按规定验收，并做好验收及交付使用的书面手续。严禁在未经验收、验收已过期或验收不合格的情况下投入使用，否则由此发生的后果由擅自使用方负责。</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1</w:t>
      </w:r>
      <w:r w:rsidR="005776E6" w:rsidRPr="003D1D9B">
        <w:rPr>
          <w:rFonts w:asciiTheme="minorEastAsia" w:eastAsiaTheme="minorEastAsia" w:hAnsiTheme="minorEastAsia" w:hint="eastAsia"/>
          <w:sz w:val="24"/>
        </w:rPr>
        <w:t>2</w:t>
      </w:r>
      <w:r w:rsidRPr="003D1D9B">
        <w:rPr>
          <w:rFonts w:asciiTheme="minorEastAsia" w:eastAsiaTheme="minorEastAsia" w:hAnsiTheme="minorEastAsia"/>
          <w:sz w:val="24"/>
        </w:rPr>
        <w:t>.</w:t>
      </w:r>
      <w:r w:rsidRPr="003D1D9B">
        <w:rPr>
          <w:rFonts w:asciiTheme="minorEastAsia" w:eastAsiaTheme="minorEastAsia" w:hAnsiTheme="minorEastAsia" w:hint="eastAsia"/>
          <w:sz w:val="24"/>
        </w:rPr>
        <w:t>乙方必须保证作业现场所使用的</w:t>
      </w:r>
      <w:proofErr w:type="gramStart"/>
      <w:r w:rsidRPr="003D1D9B">
        <w:rPr>
          <w:rFonts w:asciiTheme="minorEastAsia" w:eastAsiaTheme="minorEastAsia" w:hAnsiTheme="minorEastAsia" w:hint="eastAsia"/>
          <w:sz w:val="24"/>
        </w:rPr>
        <w:t>各类工器具</w:t>
      </w:r>
      <w:proofErr w:type="gramEnd"/>
      <w:r w:rsidRPr="003D1D9B">
        <w:rPr>
          <w:rFonts w:asciiTheme="minorEastAsia" w:eastAsiaTheme="minorEastAsia" w:hAnsiTheme="minorEastAsia" w:hint="eastAsia"/>
          <w:sz w:val="24"/>
        </w:rPr>
        <w:t>及机械设备的完好性，特种设备必须经具有相应资质的部门检验合格且在有效期内。现场所使用的卷扬机、钢丝绳、离合器、制动器等必须确认安全可靠。乙方借用或租赁</w:t>
      </w:r>
      <w:proofErr w:type="gramStart"/>
      <w:r w:rsidRPr="003D1D9B">
        <w:rPr>
          <w:rFonts w:asciiTheme="minorEastAsia" w:eastAsiaTheme="minorEastAsia" w:hAnsiTheme="minorEastAsia" w:hint="eastAsia"/>
          <w:sz w:val="24"/>
        </w:rPr>
        <w:t>各类工器具</w:t>
      </w:r>
      <w:proofErr w:type="gramEnd"/>
      <w:r w:rsidRPr="003D1D9B">
        <w:rPr>
          <w:rFonts w:asciiTheme="minorEastAsia" w:eastAsiaTheme="minorEastAsia" w:hAnsiTheme="minorEastAsia" w:hint="eastAsia"/>
          <w:sz w:val="24"/>
        </w:rPr>
        <w:t>及机械设备应按规定与租赁单位办理借用或租赁手续。对借入的设备、工器具必须进行检验，做好检验记录。在使用中严格执行安全操作规程，对由于设备、工器具因素或使用操作不当而造成伤亡事故，由乙方负责。</w:t>
      </w:r>
    </w:p>
    <w:p w:rsidR="00DC1B03" w:rsidRPr="003D1D9B" w:rsidRDefault="00DC1B03" w:rsidP="002E5821">
      <w:pPr>
        <w:spacing w:beforeLines="50" w:before="120"/>
        <w:ind w:firstLineChars="200" w:firstLine="480"/>
        <w:rPr>
          <w:rFonts w:asciiTheme="minorEastAsia" w:eastAsiaTheme="minorEastAsia" w:hAnsiTheme="minorEastAsia"/>
          <w:sz w:val="24"/>
        </w:rPr>
      </w:pPr>
      <w:bookmarkStart w:id="10" w:name="_Toc163548209"/>
      <w:r w:rsidRPr="003D1D9B">
        <w:rPr>
          <w:rFonts w:asciiTheme="minorEastAsia" w:eastAsiaTheme="minorEastAsia" w:hAnsiTheme="minorEastAsia"/>
          <w:sz w:val="24"/>
        </w:rPr>
        <w:t>1</w:t>
      </w:r>
      <w:r w:rsidR="005776E6" w:rsidRPr="003D1D9B">
        <w:rPr>
          <w:rFonts w:asciiTheme="minorEastAsia" w:eastAsiaTheme="minorEastAsia" w:hAnsiTheme="minorEastAsia" w:hint="eastAsia"/>
          <w:sz w:val="24"/>
        </w:rPr>
        <w:t>3</w:t>
      </w:r>
      <w:r w:rsidRPr="003D1D9B">
        <w:rPr>
          <w:rFonts w:asciiTheme="minorEastAsia" w:eastAsiaTheme="minorEastAsia" w:hAnsiTheme="minorEastAsia"/>
          <w:sz w:val="24"/>
        </w:rPr>
        <w:t>.乙方应严禁使用国家、地方和行业法规标准及规定中禁止使用的材料。如经设计、甲方批准必须使用限制使用的材料时，应提出风险评估和控制说明，确保在正常情况及可预见危</w:t>
      </w:r>
      <w:r w:rsidRPr="003D1D9B">
        <w:rPr>
          <w:rFonts w:asciiTheme="minorEastAsia" w:eastAsiaTheme="minorEastAsia" w:hAnsiTheme="minorEastAsia"/>
          <w:sz w:val="24"/>
        </w:rPr>
        <w:lastRenderedPageBreak/>
        <w:t>害情况下不发生健康危害，对环境的影响符合有关法规标准要求，并可合理控制到最低程度。</w:t>
      </w:r>
      <w:bookmarkStart w:id="11" w:name="_Toc163548210"/>
      <w:bookmarkEnd w:id="10"/>
      <w:r w:rsidRPr="003D1D9B">
        <w:rPr>
          <w:rFonts w:asciiTheme="minorEastAsia" w:eastAsiaTheme="minorEastAsia" w:hAnsiTheme="minorEastAsia" w:hint="eastAsia"/>
          <w:sz w:val="24"/>
        </w:rPr>
        <w:t>采用新结构、新材料、新工艺时，乙方应保障作业人员的安全，确保预防安全事故的措施到位。</w:t>
      </w:r>
      <w:bookmarkEnd w:id="11"/>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1</w:t>
      </w:r>
      <w:r w:rsidR="005776E6" w:rsidRPr="003D1D9B">
        <w:rPr>
          <w:rFonts w:asciiTheme="minorEastAsia" w:eastAsiaTheme="minorEastAsia" w:hAnsiTheme="minorEastAsia" w:hint="eastAsia"/>
          <w:sz w:val="24"/>
        </w:rPr>
        <w:t>4</w:t>
      </w:r>
      <w:r w:rsidRPr="003D1D9B">
        <w:rPr>
          <w:rFonts w:asciiTheme="minorEastAsia" w:eastAsiaTheme="minorEastAsia" w:hAnsiTheme="minorEastAsia"/>
          <w:sz w:val="24"/>
        </w:rPr>
        <w:t>.</w:t>
      </w:r>
      <w:r w:rsidRPr="003D1D9B">
        <w:rPr>
          <w:rFonts w:asciiTheme="minorEastAsia" w:eastAsiaTheme="minorEastAsia" w:hAnsiTheme="minorEastAsia" w:hint="eastAsia"/>
          <w:sz w:val="24"/>
        </w:rPr>
        <w:t xml:space="preserve"> 乙方</w:t>
      </w:r>
      <w:r w:rsidRPr="003D1D9B">
        <w:rPr>
          <w:rFonts w:asciiTheme="minorEastAsia" w:eastAsiaTheme="minorEastAsia" w:hAnsiTheme="minorEastAsia"/>
          <w:sz w:val="24"/>
        </w:rPr>
        <w:t>应保证</w:t>
      </w:r>
      <w:r w:rsidRPr="003D1D9B">
        <w:rPr>
          <w:rFonts w:asciiTheme="minorEastAsia" w:eastAsiaTheme="minorEastAsia" w:hAnsiTheme="minorEastAsia" w:hint="eastAsia"/>
          <w:sz w:val="24"/>
        </w:rPr>
        <w:t>项目作业安全设施与主体工程同时设计，并确保满足甲方监督检查要求。乙方作业人员对现场设施（如脚手架等）每天开工前必须检查，发现隐患应及时整改。甲方设置的各类安全防护设施、遮栏、安全标志牌、警告牌和接地线等乙方不得擅自拆除、更改、变动。乙方因作业需挖开及打开的坑、洞、沟和吊装口等，必须立即采取防止人员坠落或滑跌的临时性安全措施，如设置围栏、警示绳、标识牌等，作业完毕后及时恢复盖板，拆除临时性安全措施，不得无故拖延。</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1</w:t>
      </w:r>
      <w:r w:rsidR="005776E6" w:rsidRPr="003D1D9B">
        <w:rPr>
          <w:rFonts w:asciiTheme="minorEastAsia" w:eastAsiaTheme="minorEastAsia" w:hAnsiTheme="minorEastAsia" w:hint="eastAsia"/>
          <w:sz w:val="24"/>
        </w:rPr>
        <w:t>5</w:t>
      </w:r>
      <w:r w:rsidRPr="003D1D9B">
        <w:rPr>
          <w:rFonts w:asciiTheme="minorEastAsia" w:eastAsiaTheme="minorEastAsia" w:hAnsiTheme="minorEastAsia"/>
          <w:sz w:val="24"/>
        </w:rPr>
        <w:t>.乙方作业</w:t>
      </w:r>
      <w:r w:rsidRPr="003D1D9B">
        <w:rPr>
          <w:rFonts w:asciiTheme="minorEastAsia" w:eastAsiaTheme="minorEastAsia" w:hAnsiTheme="minorEastAsia" w:hint="eastAsia"/>
          <w:sz w:val="24"/>
        </w:rPr>
        <w:t>应</w:t>
      </w:r>
      <w:r w:rsidRPr="003D1D9B">
        <w:rPr>
          <w:rFonts w:asciiTheme="minorEastAsia" w:eastAsiaTheme="minorEastAsia" w:hAnsiTheme="minorEastAsia"/>
          <w:sz w:val="24"/>
        </w:rPr>
        <w:t>充分考虑任何条件下对建筑主体安全存在的</w:t>
      </w:r>
      <w:r w:rsidRPr="003D1D9B">
        <w:rPr>
          <w:rFonts w:asciiTheme="minorEastAsia" w:eastAsiaTheme="minorEastAsia" w:hAnsiTheme="minorEastAsia" w:hint="eastAsia"/>
          <w:sz w:val="24"/>
        </w:rPr>
        <w:t>潜在</w:t>
      </w:r>
      <w:r w:rsidRPr="003D1D9B">
        <w:rPr>
          <w:rFonts w:asciiTheme="minorEastAsia" w:eastAsiaTheme="minorEastAsia" w:hAnsiTheme="minorEastAsia"/>
          <w:sz w:val="24"/>
        </w:rPr>
        <w:t>影响</w:t>
      </w:r>
      <w:r w:rsidRPr="003D1D9B">
        <w:rPr>
          <w:rFonts w:asciiTheme="minorEastAsia" w:eastAsiaTheme="minorEastAsia" w:hAnsiTheme="minorEastAsia" w:hint="eastAsia"/>
          <w:sz w:val="24"/>
        </w:rPr>
        <w:t>，</w:t>
      </w:r>
      <w:r w:rsidRPr="003D1D9B">
        <w:rPr>
          <w:rFonts w:asciiTheme="minorEastAsia" w:eastAsiaTheme="minorEastAsia" w:hAnsiTheme="minorEastAsia"/>
          <w:sz w:val="24"/>
        </w:rPr>
        <w:t>如</w:t>
      </w:r>
      <w:r w:rsidRPr="003D1D9B">
        <w:rPr>
          <w:rFonts w:asciiTheme="minorEastAsia" w:eastAsiaTheme="minorEastAsia" w:hAnsiTheme="minorEastAsia" w:hint="eastAsia"/>
          <w:sz w:val="24"/>
        </w:rPr>
        <w:t>设计</w:t>
      </w:r>
      <w:r w:rsidRPr="003D1D9B">
        <w:rPr>
          <w:rFonts w:asciiTheme="minorEastAsia" w:eastAsiaTheme="minorEastAsia" w:hAnsiTheme="minorEastAsia"/>
          <w:sz w:val="24"/>
        </w:rPr>
        <w:t>变更（</w:t>
      </w:r>
      <w:r w:rsidRPr="003D1D9B">
        <w:rPr>
          <w:rFonts w:asciiTheme="minorEastAsia" w:eastAsiaTheme="minorEastAsia" w:hAnsiTheme="minorEastAsia" w:hint="eastAsia"/>
          <w:sz w:val="24"/>
        </w:rPr>
        <w:t>含</w:t>
      </w:r>
      <w:r w:rsidRPr="003D1D9B">
        <w:rPr>
          <w:rFonts w:asciiTheme="minorEastAsia" w:eastAsiaTheme="minorEastAsia" w:hAnsiTheme="minorEastAsia"/>
          <w:sz w:val="24"/>
        </w:rPr>
        <w:t>与施工建筑相关的变更）</w:t>
      </w:r>
      <w:r w:rsidRPr="003D1D9B">
        <w:rPr>
          <w:rFonts w:asciiTheme="minorEastAsia" w:eastAsiaTheme="minorEastAsia" w:hAnsiTheme="minorEastAsia" w:hint="eastAsia"/>
          <w:sz w:val="24"/>
        </w:rPr>
        <w:t>应</w:t>
      </w:r>
      <w:r w:rsidRPr="003D1D9B">
        <w:rPr>
          <w:rFonts w:asciiTheme="minorEastAsia" w:eastAsiaTheme="minorEastAsia" w:hAnsiTheme="minorEastAsia"/>
          <w:sz w:val="24"/>
        </w:rPr>
        <w:t>及时通知甲方。</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1</w:t>
      </w:r>
      <w:r w:rsidR="005776E6" w:rsidRPr="003D1D9B">
        <w:rPr>
          <w:rFonts w:asciiTheme="minorEastAsia" w:eastAsiaTheme="minorEastAsia" w:hAnsiTheme="minorEastAsia" w:hint="eastAsia"/>
          <w:sz w:val="24"/>
        </w:rPr>
        <w:t>6</w:t>
      </w:r>
      <w:r w:rsidRPr="003D1D9B">
        <w:rPr>
          <w:rFonts w:asciiTheme="minorEastAsia" w:eastAsiaTheme="minorEastAsia" w:hAnsiTheme="minorEastAsia"/>
          <w:sz w:val="24"/>
        </w:rPr>
        <w:t>.乙方应按甲方要求</w:t>
      </w:r>
      <w:r w:rsidRPr="003D1D9B">
        <w:rPr>
          <w:rFonts w:asciiTheme="minorEastAsia" w:eastAsiaTheme="minorEastAsia" w:hAnsiTheme="minorEastAsia" w:hint="eastAsia"/>
          <w:sz w:val="24"/>
        </w:rPr>
        <w:t>就</w:t>
      </w:r>
      <w:r w:rsidRPr="003D1D9B">
        <w:rPr>
          <w:rFonts w:asciiTheme="minorEastAsia" w:eastAsiaTheme="minorEastAsia" w:hAnsiTheme="minorEastAsia"/>
          <w:sz w:val="24"/>
        </w:rPr>
        <w:t>重要材料</w:t>
      </w:r>
      <w:r w:rsidRPr="003D1D9B">
        <w:rPr>
          <w:rFonts w:asciiTheme="minorEastAsia" w:eastAsiaTheme="minorEastAsia" w:hAnsiTheme="minorEastAsia" w:hint="eastAsia"/>
          <w:sz w:val="24"/>
        </w:rPr>
        <w:t>设备</w:t>
      </w:r>
      <w:r w:rsidRPr="003D1D9B">
        <w:rPr>
          <w:rFonts w:asciiTheme="minorEastAsia" w:eastAsiaTheme="minorEastAsia" w:hAnsiTheme="minorEastAsia"/>
          <w:sz w:val="24"/>
        </w:rPr>
        <w:t>等物项在运输、安装、试验中存在的安全事项风险资料和安全注意事项</w:t>
      </w:r>
      <w:r w:rsidRPr="003D1D9B">
        <w:rPr>
          <w:rFonts w:asciiTheme="minorEastAsia" w:eastAsiaTheme="minorEastAsia" w:hAnsiTheme="minorEastAsia" w:hint="eastAsia"/>
          <w:sz w:val="24"/>
        </w:rPr>
        <w:t>提供</w:t>
      </w:r>
      <w:r w:rsidRPr="003D1D9B">
        <w:rPr>
          <w:rFonts w:asciiTheme="minorEastAsia" w:eastAsiaTheme="minorEastAsia" w:hAnsiTheme="minorEastAsia"/>
          <w:sz w:val="24"/>
        </w:rPr>
        <w:t>书面说明</w:t>
      </w:r>
      <w:r w:rsidRPr="003D1D9B">
        <w:rPr>
          <w:rFonts w:asciiTheme="minorEastAsia" w:eastAsiaTheme="minorEastAsia" w:hAnsiTheme="minorEastAsia" w:hint="eastAsia"/>
          <w:sz w:val="24"/>
        </w:rPr>
        <w:t>。</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1</w:t>
      </w:r>
      <w:r w:rsidR="005776E6" w:rsidRPr="003D1D9B">
        <w:rPr>
          <w:rFonts w:asciiTheme="minorEastAsia" w:eastAsiaTheme="minorEastAsia" w:hAnsiTheme="minorEastAsia" w:hint="eastAsia"/>
          <w:sz w:val="24"/>
        </w:rPr>
        <w:t>7</w:t>
      </w:r>
      <w:r w:rsidRPr="003D1D9B">
        <w:rPr>
          <w:rFonts w:asciiTheme="minorEastAsia" w:eastAsiaTheme="minorEastAsia" w:hAnsiTheme="minorEastAsia"/>
          <w:sz w:val="24"/>
        </w:rPr>
        <w:t>.</w:t>
      </w:r>
      <w:r w:rsidRPr="003D1D9B">
        <w:rPr>
          <w:rFonts w:asciiTheme="minorEastAsia" w:eastAsiaTheme="minorEastAsia" w:hAnsiTheme="minorEastAsia" w:hint="eastAsia"/>
          <w:sz w:val="24"/>
        </w:rPr>
        <w:t>特种作业人员须持有省、市、地区的特种作业安全技术培训部门颁发的有效证件并交甲方备案。临时增加的特种作业人员经验证备案后方可进行作业。</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1</w:t>
      </w:r>
      <w:r w:rsidR="005776E6" w:rsidRPr="003D1D9B">
        <w:rPr>
          <w:rFonts w:asciiTheme="minorEastAsia" w:eastAsiaTheme="minorEastAsia" w:hAnsiTheme="minorEastAsia" w:hint="eastAsia"/>
          <w:sz w:val="24"/>
        </w:rPr>
        <w:t>8</w:t>
      </w:r>
      <w:r w:rsidRPr="003D1D9B">
        <w:rPr>
          <w:rFonts w:asciiTheme="minorEastAsia" w:eastAsiaTheme="minorEastAsia" w:hAnsiTheme="minorEastAsia"/>
          <w:sz w:val="24"/>
        </w:rPr>
        <w:t>.</w:t>
      </w:r>
      <w:r w:rsidRPr="003D1D9B">
        <w:rPr>
          <w:rFonts w:asciiTheme="minorEastAsia" w:eastAsiaTheme="minorEastAsia" w:hAnsiTheme="minorEastAsia" w:hint="eastAsia"/>
          <w:sz w:val="24"/>
        </w:rPr>
        <w:t>乙方应严格执行甲方的工作票制度，做好现场隔离和安全措施，对甲方所做的安全措施要逐项检查无误后方可开工。工作结束后及时办理完工手续。乙方作为工作负责人的，应将其工作负责人名单及相应的资格文件报甲方备案。</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1</w:t>
      </w:r>
      <w:r w:rsidR="005776E6" w:rsidRPr="003D1D9B">
        <w:rPr>
          <w:rFonts w:asciiTheme="minorEastAsia" w:eastAsiaTheme="minorEastAsia" w:hAnsiTheme="minorEastAsia" w:hint="eastAsia"/>
          <w:sz w:val="24"/>
        </w:rPr>
        <w:t>9</w:t>
      </w:r>
      <w:r w:rsidRPr="003D1D9B">
        <w:rPr>
          <w:rFonts w:asciiTheme="minorEastAsia" w:eastAsiaTheme="minorEastAsia" w:hAnsiTheme="minorEastAsia"/>
          <w:sz w:val="24"/>
        </w:rPr>
        <w:t>.</w:t>
      </w:r>
      <w:r w:rsidRPr="003D1D9B">
        <w:rPr>
          <w:rFonts w:asciiTheme="minorEastAsia" w:eastAsiaTheme="minorEastAsia" w:hAnsiTheme="minorEastAsia" w:hint="eastAsia"/>
          <w:sz w:val="24"/>
        </w:rPr>
        <w:t>乙方必须严格执行甲方动火管理制度，严禁在非吸烟点吸烟，消防器材不准挪作他用。工地严禁使用电炉，冬季作业如必须采用明火加热的防冻措施时，应取得甲方保卫处同意，落实防火、防爆、防中毒措施，并指派专人值班。乙方应在</w:t>
      </w:r>
      <w:r w:rsidRPr="003D1D9B">
        <w:rPr>
          <w:rFonts w:asciiTheme="minorEastAsia" w:eastAsiaTheme="minorEastAsia" w:hAnsiTheme="minorEastAsia"/>
          <w:sz w:val="24"/>
        </w:rPr>
        <w:t>施工技术方案中增加有关预防火灾或爆炸的</w:t>
      </w:r>
      <w:r w:rsidRPr="003D1D9B">
        <w:rPr>
          <w:rFonts w:asciiTheme="minorEastAsia" w:eastAsiaTheme="minorEastAsia" w:hAnsiTheme="minorEastAsia" w:hint="eastAsia"/>
          <w:sz w:val="24"/>
        </w:rPr>
        <w:t>管理</w:t>
      </w:r>
      <w:r w:rsidRPr="003D1D9B">
        <w:rPr>
          <w:rFonts w:asciiTheme="minorEastAsia" w:eastAsiaTheme="minorEastAsia" w:hAnsiTheme="minorEastAsia"/>
          <w:sz w:val="24"/>
        </w:rPr>
        <w:t>预案。其中</w:t>
      </w:r>
      <w:r w:rsidRPr="003D1D9B">
        <w:rPr>
          <w:rFonts w:asciiTheme="minorEastAsia" w:eastAsiaTheme="minorEastAsia" w:hAnsiTheme="minorEastAsia" w:hint="eastAsia"/>
          <w:sz w:val="24"/>
        </w:rPr>
        <w:t>应</w:t>
      </w:r>
      <w:r w:rsidRPr="003D1D9B">
        <w:rPr>
          <w:rFonts w:asciiTheme="minorEastAsia" w:eastAsiaTheme="minorEastAsia" w:hAnsiTheme="minorEastAsia"/>
          <w:sz w:val="24"/>
        </w:rPr>
        <w:t>包括以下内容：典型火灾或爆炸的物理影响；与火灾或爆炸有关的风险；用于防止火灾或爆炸的装置设计、预防措施；火灾或爆炸的控制和恢复措施、风险评价等。</w:t>
      </w:r>
    </w:p>
    <w:p w:rsidR="00DC1B03" w:rsidRPr="003D1D9B" w:rsidRDefault="005776E6"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20</w:t>
      </w:r>
      <w:r w:rsidR="00DC1B03" w:rsidRPr="003D1D9B">
        <w:rPr>
          <w:rFonts w:asciiTheme="minorEastAsia" w:eastAsiaTheme="minorEastAsia" w:hAnsiTheme="minorEastAsia"/>
          <w:sz w:val="24"/>
        </w:rPr>
        <w:t>.</w:t>
      </w:r>
      <w:r w:rsidR="00DC1B03" w:rsidRPr="003D1D9B">
        <w:rPr>
          <w:rFonts w:asciiTheme="minorEastAsia" w:eastAsiaTheme="minorEastAsia" w:hAnsiTheme="minorEastAsia" w:hint="eastAsia"/>
          <w:sz w:val="24"/>
        </w:rPr>
        <w:t>乙方在作业中，应注意地下管线的保护。因作业需要进行开挖时，乙方应向甲方了解地下管线和障碍物详细情况，会同甲方明确作业方法。如遇有情况，应及时向甲方和有关部门联系，采取保护措施后作业。严禁冒险作业、野蛮作业。</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2</w:t>
      </w:r>
      <w:r w:rsidR="005776E6" w:rsidRPr="003D1D9B">
        <w:rPr>
          <w:rFonts w:asciiTheme="minorEastAsia" w:eastAsiaTheme="minorEastAsia" w:hAnsiTheme="minorEastAsia" w:hint="eastAsia"/>
          <w:sz w:val="24"/>
        </w:rPr>
        <w:t>1</w:t>
      </w:r>
      <w:r w:rsidRPr="003D1D9B">
        <w:rPr>
          <w:rFonts w:asciiTheme="minorEastAsia" w:eastAsiaTheme="minorEastAsia" w:hAnsiTheme="minorEastAsia"/>
          <w:sz w:val="24"/>
        </w:rPr>
        <w:t>.</w:t>
      </w:r>
      <w:r w:rsidRPr="003D1D9B">
        <w:rPr>
          <w:rFonts w:asciiTheme="minorEastAsia" w:eastAsiaTheme="minorEastAsia" w:hAnsiTheme="minorEastAsia" w:hint="eastAsia"/>
          <w:sz w:val="24"/>
        </w:rPr>
        <w:t>乙方必须为从业人员提供符合国家或行业标准的必需的劳动保护用品，并监督其按照要求正确使用。因个人劳动防护用品配备不到位导致安全事故的，由乙方负全部责任。如甲方有特殊规定的（如辐射控制区内工作），按甲方的要求执行。乙方所属从业人员的身体健康状况必须能满足所从事工作的要求。必须具有胜任承包工作的相应专业技术及必要的安全知识。对于需进入控制区作业的从业人员必须在具备放射工作人员职业健康检查资质的医疗机构进行职业健康检查并提供该机构出具的工作</w:t>
      </w:r>
      <w:proofErr w:type="gramStart"/>
      <w:r w:rsidRPr="003D1D9B">
        <w:rPr>
          <w:rFonts w:asciiTheme="minorEastAsia" w:eastAsiaTheme="minorEastAsia" w:hAnsiTheme="minorEastAsia" w:hint="eastAsia"/>
          <w:sz w:val="24"/>
        </w:rPr>
        <w:t>适</w:t>
      </w:r>
      <w:proofErr w:type="gramEnd"/>
      <w:r w:rsidRPr="003D1D9B">
        <w:rPr>
          <w:rFonts w:asciiTheme="minorEastAsia" w:eastAsiaTheme="minorEastAsia" w:hAnsiTheme="minorEastAsia" w:hint="eastAsia"/>
          <w:sz w:val="24"/>
        </w:rPr>
        <w:t>任性评价证明。</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21.</w:t>
      </w:r>
      <w:r w:rsidRPr="003D1D9B">
        <w:rPr>
          <w:rFonts w:asciiTheme="minorEastAsia" w:eastAsiaTheme="minorEastAsia" w:hAnsiTheme="minorEastAsia" w:hint="eastAsia"/>
          <w:sz w:val="24"/>
        </w:rPr>
        <w:t>乙方必须坚持文明作业，对所承担工程区域的文明作业和环保负责，做到</w:t>
      </w:r>
      <w:proofErr w:type="gramStart"/>
      <w:r w:rsidRPr="003D1D9B">
        <w:rPr>
          <w:rFonts w:asciiTheme="minorEastAsia" w:eastAsiaTheme="minorEastAsia" w:hAnsiTheme="minorEastAsia" w:hint="eastAsia"/>
          <w:sz w:val="24"/>
        </w:rPr>
        <w:t>工完料尽</w:t>
      </w:r>
      <w:proofErr w:type="gramEnd"/>
      <w:r w:rsidRPr="003D1D9B">
        <w:rPr>
          <w:rFonts w:asciiTheme="minorEastAsia" w:eastAsiaTheme="minorEastAsia" w:hAnsiTheme="minorEastAsia" w:hint="eastAsia"/>
          <w:sz w:val="24"/>
        </w:rPr>
        <w:t>场地清，现场工业及建筑垃圾按甲方指定堆放处临时堆放并及时清理。</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2</w:t>
      </w:r>
      <w:r w:rsidR="005776E6" w:rsidRPr="003D1D9B">
        <w:rPr>
          <w:rFonts w:asciiTheme="minorEastAsia" w:eastAsiaTheme="minorEastAsia" w:hAnsiTheme="minorEastAsia" w:hint="eastAsia"/>
          <w:sz w:val="24"/>
        </w:rPr>
        <w:t>3</w:t>
      </w:r>
      <w:r w:rsidRPr="003D1D9B">
        <w:rPr>
          <w:rFonts w:asciiTheme="minorEastAsia" w:eastAsiaTheme="minorEastAsia" w:hAnsiTheme="minorEastAsia"/>
          <w:sz w:val="24"/>
        </w:rPr>
        <w:t>.</w:t>
      </w:r>
      <w:r w:rsidRPr="003D1D9B">
        <w:rPr>
          <w:rFonts w:asciiTheme="minorEastAsia" w:eastAsiaTheme="minorEastAsia" w:hAnsiTheme="minorEastAsia" w:hint="eastAsia"/>
          <w:sz w:val="24"/>
        </w:rPr>
        <w:t>贯彻“谁施工、谁负责安全”的管理原则。乙方从业人员在作业期间造成伤亡、火警、火灾、电气、机械等重大事故（包括乙方责任造成甲方从业人员、第三方从业人员伤亡）以及环境污染事件</w:t>
      </w:r>
      <w:r w:rsidRPr="003D1D9B">
        <w:rPr>
          <w:rFonts w:asciiTheme="minorEastAsia" w:eastAsiaTheme="minorEastAsia" w:hAnsiTheme="minorEastAsia"/>
          <w:sz w:val="24"/>
        </w:rPr>
        <w:t>/事故由乙方负责</w:t>
      </w:r>
      <w:r w:rsidRPr="003D1D9B">
        <w:rPr>
          <w:rFonts w:asciiTheme="minorEastAsia" w:eastAsiaTheme="minorEastAsia" w:hAnsiTheme="minorEastAsia" w:hint="eastAsia"/>
          <w:sz w:val="24"/>
        </w:rPr>
        <w:t>，并应在发生事故后</w:t>
      </w:r>
      <w:r w:rsidR="00724821" w:rsidRPr="003D1D9B">
        <w:rPr>
          <w:rFonts w:asciiTheme="minorEastAsia" w:eastAsiaTheme="minorEastAsia" w:hAnsiTheme="minorEastAsia" w:hint="eastAsia"/>
          <w:sz w:val="24"/>
        </w:rPr>
        <w:t>0.5</w:t>
      </w:r>
      <w:r w:rsidRPr="003D1D9B">
        <w:rPr>
          <w:rFonts w:asciiTheme="minorEastAsia" w:eastAsiaTheme="minorEastAsia" w:hAnsiTheme="minorEastAsia"/>
          <w:sz w:val="24"/>
        </w:rPr>
        <w:t>小时内向甲方报告</w:t>
      </w:r>
      <w:r w:rsidRPr="003D1D9B">
        <w:rPr>
          <w:rFonts w:asciiTheme="minorEastAsia" w:eastAsiaTheme="minorEastAsia" w:hAnsiTheme="minorEastAsia" w:hint="eastAsia"/>
          <w:sz w:val="24"/>
        </w:rPr>
        <w:t>。甲方应协助进行紧急抢救伤员和保护现场。责任方并应按照国务院及地方有关事故报告规定，及时向主管部门</w:t>
      </w:r>
      <w:r w:rsidRPr="003D1D9B">
        <w:rPr>
          <w:rFonts w:asciiTheme="minorEastAsia" w:eastAsiaTheme="minorEastAsia" w:hAnsiTheme="minorEastAsia" w:hint="eastAsia"/>
          <w:sz w:val="24"/>
        </w:rPr>
        <w:lastRenderedPageBreak/>
        <w:t>及省（市）、区（县）等有关部门报告。乙方从业人员作业中发生的不安全情况应及时向甲方通报。</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2</w:t>
      </w:r>
      <w:r w:rsidR="005776E6" w:rsidRPr="003D1D9B">
        <w:rPr>
          <w:rFonts w:asciiTheme="minorEastAsia" w:eastAsiaTheme="minorEastAsia" w:hAnsiTheme="minorEastAsia" w:hint="eastAsia"/>
          <w:sz w:val="24"/>
        </w:rPr>
        <w:t>4</w:t>
      </w:r>
      <w:r w:rsidRPr="003D1D9B">
        <w:rPr>
          <w:rFonts w:asciiTheme="minorEastAsia" w:eastAsiaTheme="minorEastAsia" w:hAnsiTheme="minorEastAsia"/>
          <w:sz w:val="24"/>
        </w:rPr>
        <w:t>.</w:t>
      </w:r>
      <w:r w:rsidRPr="003D1D9B">
        <w:rPr>
          <w:rFonts w:asciiTheme="minorEastAsia" w:eastAsiaTheme="minorEastAsia" w:hAnsiTheme="minorEastAsia" w:hint="eastAsia"/>
          <w:sz w:val="24"/>
        </w:rPr>
        <w:t>乙方在作业过程中应严格遵守核电厂的各项管理规定和相关作业规程，否则甲方有权提出罚款处理，</w:t>
      </w:r>
      <w:proofErr w:type="gramStart"/>
      <w:r w:rsidRPr="003D1D9B">
        <w:rPr>
          <w:rFonts w:asciiTheme="minorEastAsia" w:eastAsiaTheme="minorEastAsia" w:hAnsiTheme="minorEastAsia" w:hint="eastAsia"/>
          <w:sz w:val="24"/>
        </w:rPr>
        <w:t>罚款按</w:t>
      </w:r>
      <w:proofErr w:type="gramEnd"/>
      <w:r w:rsidRPr="003D1D9B">
        <w:rPr>
          <w:rFonts w:asciiTheme="minorEastAsia" w:eastAsiaTheme="minorEastAsia" w:hAnsiTheme="minorEastAsia" w:hint="eastAsia"/>
          <w:sz w:val="24"/>
        </w:rPr>
        <w:t>甲方相关程序（制度）中的有关标准从合同价款中扣除。</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2</w:t>
      </w:r>
      <w:r w:rsidR="005776E6" w:rsidRPr="003D1D9B">
        <w:rPr>
          <w:rFonts w:asciiTheme="minorEastAsia" w:eastAsiaTheme="minorEastAsia" w:hAnsiTheme="minorEastAsia" w:hint="eastAsia"/>
          <w:sz w:val="24"/>
        </w:rPr>
        <w:t>5</w:t>
      </w:r>
      <w:r w:rsidRPr="003D1D9B">
        <w:rPr>
          <w:rFonts w:asciiTheme="minorEastAsia" w:eastAsiaTheme="minorEastAsia" w:hAnsiTheme="minorEastAsia"/>
          <w:sz w:val="24"/>
        </w:rPr>
        <w:t>.</w:t>
      </w:r>
      <w:r w:rsidRPr="003D1D9B">
        <w:rPr>
          <w:rFonts w:asciiTheme="minorEastAsia" w:eastAsiaTheme="minorEastAsia" w:hAnsiTheme="minorEastAsia" w:hint="eastAsia"/>
          <w:sz w:val="24"/>
        </w:rPr>
        <w:t>乙方不得将承包项目自行转包，如有分包项目，应保证分包单位有相应的资质，并事先书面征得甲方的同意。对乙方作业人员应严格执行安全生产法及劳动法的相关条款规定，签订劳动合同。</w:t>
      </w:r>
    </w:p>
    <w:p w:rsidR="00DC1B03" w:rsidRPr="003D1D9B" w:rsidRDefault="00DC1B03" w:rsidP="002E5821">
      <w:pPr>
        <w:spacing w:beforeLines="50" w:before="120"/>
        <w:ind w:firstLineChars="200" w:firstLine="482"/>
        <w:rPr>
          <w:rFonts w:asciiTheme="minorEastAsia" w:eastAsiaTheme="minorEastAsia" w:hAnsiTheme="minorEastAsia"/>
          <w:b/>
          <w:sz w:val="24"/>
        </w:rPr>
      </w:pPr>
      <w:r w:rsidRPr="003D1D9B">
        <w:rPr>
          <w:rFonts w:asciiTheme="minorEastAsia" w:eastAsiaTheme="minorEastAsia" w:hAnsiTheme="minorEastAsia" w:hint="eastAsia"/>
          <w:b/>
          <w:sz w:val="24"/>
        </w:rPr>
        <w:t>（三）</w:t>
      </w:r>
      <w:r w:rsidRPr="003D1D9B">
        <w:rPr>
          <w:rFonts w:asciiTheme="minorEastAsia" w:eastAsiaTheme="minorEastAsia" w:hAnsiTheme="minorEastAsia"/>
          <w:b/>
          <w:sz w:val="24"/>
        </w:rPr>
        <w:t>乙方的职业健康</w:t>
      </w:r>
      <w:r w:rsidRPr="003D1D9B">
        <w:rPr>
          <w:rFonts w:asciiTheme="minorEastAsia" w:eastAsiaTheme="minorEastAsia" w:hAnsiTheme="minorEastAsia" w:hint="eastAsia"/>
          <w:b/>
          <w:sz w:val="24"/>
        </w:rPr>
        <w:t>保障</w:t>
      </w:r>
      <w:r w:rsidRPr="003D1D9B">
        <w:rPr>
          <w:rFonts w:asciiTheme="minorEastAsia" w:eastAsiaTheme="minorEastAsia" w:hAnsiTheme="minorEastAsia"/>
          <w:b/>
          <w:sz w:val="24"/>
        </w:rPr>
        <w:t>责任</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1.</w:t>
      </w:r>
      <w:r w:rsidRPr="003D1D9B">
        <w:rPr>
          <w:rFonts w:asciiTheme="minorEastAsia" w:eastAsiaTheme="minorEastAsia" w:hAnsiTheme="minorEastAsia" w:hint="eastAsia"/>
          <w:sz w:val="24"/>
        </w:rPr>
        <w:t>乙方必须遵守和执行国家、地方的职业健康相关法律、法规、标准和规定，遵守和执行甲方</w:t>
      </w:r>
      <w:r w:rsidRPr="003D1D9B">
        <w:rPr>
          <w:rFonts w:asciiTheme="minorEastAsia" w:eastAsiaTheme="minorEastAsia" w:hAnsiTheme="minorEastAsia"/>
          <w:sz w:val="24"/>
        </w:rPr>
        <w:t>关于</w:t>
      </w:r>
      <w:r w:rsidRPr="003D1D9B">
        <w:rPr>
          <w:rFonts w:asciiTheme="minorEastAsia" w:eastAsiaTheme="minorEastAsia" w:hAnsiTheme="minorEastAsia" w:hint="eastAsia"/>
          <w:sz w:val="24"/>
        </w:rPr>
        <w:t>现场职业健康管理的各项规定，并对主合同工作范围内的职业健康管理负全面责任，致力于控制和减少施工及管理人员所接触的职业危害、控制和预防职业病的发生。</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2.乙方必须建立健全职业卫生管理制度</w:t>
      </w:r>
      <w:r w:rsidRPr="003D1D9B">
        <w:rPr>
          <w:rFonts w:asciiTheme="minorEastAsia" w:eastAsiaTheme="minorEastAsia" w:hAnsiTheme="minorEastAsia" w:hint="eastAsia"/>
          <w:sz w:val="24"/>
        </w:rPr>
        <w:t>、操作规程及职业病事故的应急预案。必须建立健全职业卫生档案和劳动者</w:t>
      </w:r>
      <w:proofErr w:type="gramStart"/>
      <w:r w:rsidRPr="003D1D9B">
        <w:rPr>
          <w:rFonts w:asciiTheme="minorEastAsia" w:eastAsiaTheme="minorEastAsia" w:hAnsiTheme="minorEastAsia" w:hint="eastAsia"/>
          <w:sz w:val="24"/>
        </w:rPr>
        <w:t>健康监督</w:t>
      </w:r>
      <w:proofErr w:type="gramEnd"/>
      <w:r w:rsidRPr="003D1D9B">
        <w:rPr>
          <w:rFonts w:asciiTheme="minorEastAsia" w:eastAsiaTheme="minorEastAsia" w:hAnsiTheme="minorEastAsia" w:hint="eastAsia"/>
          <w:sz w:val="24"/>
        </w:rPr>
        <w:t>档案。</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3.</w:t>
      </w:r>
      <w:r w:rsidRPr="003D1D9B">
        <w:rPr>
          <w:rFonts w:asciiTheme="minorEastAsia" w:eastAsiaTheme="minorEastAsia" w:hAnsiTheme="minorEastAsia" w:hint="eastAsia"/>
          <w:sz w:val="24"/>
        </w:rPr>
        <w:t>乙方必须认真积极按要求开展职业危害因素的辨识和监测，建立职业卫生档案。</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4.</w:t>
      </w:r>
      <w:r w:rsidRPr="003D1D9B">
        <w:rPr>
          <w:rFonts w:asciiTheme="minorEastAsia" w:eastAsiaTheme="minorEastAsia" w:hAnsiTheme="minorEastAsia" w:hint="eastAsia"/>
          <w:sz w:val="24"/>
        </w:rPr>
        <w:t>乙方必须根据主合同工作范围内的职业危害接触情况，按法规要求组织从业人员进行职业健康体检，建立健全从业人员职业健康档案，甲方有权必要时进行查阅。</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5.乙方须建立并维持职业病防治设施的有效性，为从业人员提供合格的个人</w:t>
      </w:r>
      <w:r w:rsidRPr="003D1D9B">
        <w:rPr>
          <w:rFonts w:asciiTheme="minorEastAsia" w:eastAsiaTheme="minorEastAsia" w:hAnsiTheme="minorEastAsia" w:hint="eastAsia"/>
          <w:sz w:val="24"/>
        </w:rPr>
        <w:t>职业病防护用品。</w:t>
      </w:r>
    </w:p>
    <w:p w:rsidR="00DC1B03" w:rsidRPr="003D1D9B" w:rsidRDefault="00DC1B03" w:rsidP="002E5821">
      <w:pPr>
        <w:spacing w:beforeLines="50" w:before="120"/>
        <w:ind w:firstLineChars="200" w:firstLine="482"/>
        <w:rPr>
          <w:rFonts w:asciiTheme="minorEastAsia" w:eastAsiaTheme="minorEastAsia" w:hAnsiTheme="minorEastAsia"/>
          <w:b/>
          <w:sz w:val="24"/>
        </w:rPr>
      </w:pPr>
      <w:r w:rsidRPr="003D1D9B">
        <w:rPr>
          <w:rFonts w:asciiTheme="minorEastAsia" w:eastAsiaTheme="minorEastAsia" w:hAnsiTheme="minorEastAsia" w:hint="eastAsia"/>
          <w:b/>
          <w:sz w:val="24"/>
        </w:rPr>
        <w:t>（四）乙方的</w:t>
      </w:r>
      <w:r w:rsidRPr="003D1D9B">
        <w:rPr>
          <w:rFonts w:asciiTheme="minorEastAsia" w:eastAsiaTheme="minorEastAsia" w:hAnsiTheme="minorEastAsia"/>
          <w:b/>
          <w:sz w:val="24"/>
        </w:rPr>
        <w:t>环境保护责任</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1.</w:t>
      </w:r>
      <w:r w:rsidRPr="003D1D9B">
        <w:rPr>
          <w:rFonts w:asciiTheme="minorEastAsia" w:eastAsiaTheme="minorEastAsia" w:hAnsiTheme="minorEastAsia" w:hint="eastAsia"/>
          <w:sz w:val="24"/>
        </w:rPr>
        <w:t>乙方应遵守和执行国家、地方和行业有关环境保护的法律、法规、标准和规定，遵守和执行甲方关于现场环境保护的各项规定，并对工作范围内的环境管理负全面责任，防止环境事故的发生。</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2.乙方</w:t>
      </w:r>
      <w:r w:rsidRPr="003D1D9B">
        <w:rPr>
          <w:rFonts w:asciiTheme="minorEastAsia" w:eastAsiaTheme="minorEastAsia" w:hAnsiTheme="minorEastAsia" w:hint="eastAsia"/>
          <w:sz w:val="24"/>
        </w:rPr>
        <w:t>有责任在其施工作业区域内识别出重要环境因素，制定和完善重要部位环境保护的控制措施，执行环保三同时制度，杜绝环境污染事件的发生。</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3.</w:t>
      </w:r>
      <w:r w:rsidRPr="003D1D9B">
        <w:rPr>
          <w:rFonts w:asciiTheme="minorEastAsia" w:eastAsiaTheme="minorEastAsia" w:hAnsiTheme="minorEastAsia" w:hint="eastAsia"/>
          <w:sz w:val="24"/>
        </w:rPr>
        <w:t>乙方应根据甲方环境保护管理目标和指标，建立、健全防止环境</w:t>
      </w:r>
      <w:r w:rsidRPr="003D1D9B">
        <w:rPr>
          <w:rFonts w:asciiTheme="minorEastAsia" w:eastAsiaTheme="minorEastAsia" w:hAnsiTheme="minorEastAsia"/>
          <w:sz w:val="24"/>
        </w:rPr>
        <w:t>污染</w:t>
      </w:r>
      <w:r w:rsidRPr="003D1D9B">
        <w:rPr>
          <w:rFonts w:asciiTheme="minorEastAsia" w:eastAsiaTheme="minorEastAsia" w:hAnsiTheme="minorEastAsia" w:hint="eastAsia"/>
          <w:sz w:val="24"/>
        </w:rPr>
        <w:t>责任制，制定防止环境污染的措施，并接受甲方监督和检查。</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4.</w:t>
      </w:r>
      <w:r w:rsidRPr="003D1D9B">
        <w:rPr>
          <w:rFonts w:asciiTheme="minorEastAsia" w:eastAsiaTheme="minorEastAsia" w:hAnsiTheme="minorEastAsia" w:hint="eastAsia"/>
          <w:sz w:val="24"/>
        </w:rPr>
        <w:t>乙方所供材料、设备，在保证质量的同时，还应符合环境安全的要求（对环境有重大影响的货物）。包装材料、填充物等必须满足相关环保要求，外包装应有明确标识，产品须有合格证和使用说明书。</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5.</w:t>
      </w:r>
      <w:r w:rsidRPr="003D1D9B">
        <w:rPr>
          <w:rFonts w:asciiTheme="minorEastAsia" w:eastAsiaTheme="minorEastAsia" w:hAnsiTheme="minorEastAsia" w:hint="eastAsia"/>
          <w:sz w:val="24"/>
        </w:rPr>
        <w:t>乙方在有毒有害物品、易燃、易爆、易漏物品及化学品进场之前，需标明警告及警示标记，并提供意外情况下处置措施，供货前对包装进行严格检查，防止破损泄露，并按国家危险化学品运输相关规定执行，配备相应的危险化学品管理人员，配备必要的应急措施和应急物资，否则甲方有权拒绝进场或拒绝验收，其损失由乙方承担。</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6.</w:t>
      </w:r>
      <w:r w:rsidRPr="003D1D9B">
        <w:rPr>
          <w:rFonts w:asciiTheme="minorEastAsia" w:eastAsiaTheme="minorEastAsia" w:hAnsiTheme="minorEastAsia" w:hint="eastAsia"/>
          <w:sz w:val="24"/>
        </w:rPr>
        <w:t>对于材料、设备的外包装，乙方应建议供货商考虑在满足甲方要求的前提下，尽可能使用可循环环保材料，降低成本、节约资源。</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lastRenderedPageBreak/>
        <w:t>7.</w:t>
      </w:r>
      <w:r w:rsidRPr="003D1D9B">
        <w:rPr>
          <w:rFonts w:asciiTheme="minorEastAsia" w:eastAsiaTheme="minorEastAsia" w:hAnsiTheme="minorEastAsia" w:hint="eastAsia"/>
          <w:sz w:val="24"/>
        </w:rPr>
        <w:t>乙方负责所有材料、设备在运输、储存、搬运等过程中，其产生的垃圾、粉尘、噪声及尾气排放必须满足国家及地方有关规定。按主合同约定的地点存放，并摆放整齐、稳固，防止物体打击造成人员伤害。</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8.</w:t>
      </w:r>
      <w:r w:rsidRPr="003D1D9B">
        <w:rPr>
          <w:rFonts w:asciiTheme="minorEastAsia" w:eastAsiaTheme="minorEastAsia" w:hAnsiTheme="minorEastAsia" w:hint="eastAsia"/>
          <w:sz w:val="24"/>
        </w:rPr>
        <w:t>乙方应负责将其负责作业区域和配套生产临建区域内产生的建筑垃圾进行分类，并及时从现场清除。建筑垃圾和生活垃圾的清运，由乙方自行与地方环卫部门签订协议，定期清运出现场，并建立废物垃圾清运记录，定期接受甲方相关部门的监督检查。现场</w:t>
      </w:r>
      <w:r w:rsidRPr="003D1D9B">
        <w:rPr>
          <w:rFonts w:asciiTheme="minorEastAsia" w:eastAsiaTheme="minorEastAsia" w:hAnsiTheme="minorEastAsia"/>
          <w:sz w:val="24"/>
        </w:rPr>
        <w:t>垃圾清运</w:t>
      </w:r>
      <w:r w:rsidRPr="003D1D9B">
        <w:rPr>
          <w:rFonts w:asciiTheme="minorEastAsia" w:eastAsiaTheme="minorEastAsia" w:hAnsiTheme="minorEastAsia" w:hint="eastAsia"/>
          <w:sz w:val="24"/>
        </w:rPr>
        <w:t>费用由乙方自理。现场</w:t>
      </w:r>
      <w:r w:rsidRPr="003D1D9B">
        <w:rPr>
          <w:rFonts w:asciiTheme="minorEastAsia" w:eastAsiaTheme="minorEastAsia" w:hAnsiTheme="minorEastAsia"/>
          <w:sz w:val="24"/>
        </w:rPr>
        <w:t>作业</w:t>
      </w:r>
      <w:r w:rsidRPr="003D1D9B">
        <w:rPr>
          <w:rFonts w:asciiTheme="minorEastAsia" w:eastAsiaTheme="minorEastAsia" w:hAnsiTheme="minorEastAsia" w:hint="eastAsia"/>
          <w:sz w:val="24"/>
        </w:rPr>
        <w:t>环境和清洁卫生必须满足甲方现场文明施工相关规定。工程竣工验收合格后，乙方应及时从现场撤走所有的施工机械，清除剩余材料及各类临时设施，保持现场及工程的整洁，以满足甲方对现场的管理要求。</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9.</w:t>
      </w:r>
      <w:r w:rsidRPr="003D1D9B">
        <w:rPr>
          <w:rFonts w:asciiTheme="minorEastAsia" w:eastAsiaTheme="minorEastAsia" w:hAnsiTheme="minorEastAsia" w:hint="eastAsia"/>
          <w:sz w:val="24"/>
        </w:rPr>
        <w:t>甲方可根据乙方的合理需要和申请，在现场临时提供建筑垃圾的存放点，其管理工作由乙方负责。乙方应采取适当措施防止车辆及机器上的溢流污物污染现场，如果发生这种溢流和污染，乙方应负责自费清理。</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10.</w:t>
      </w:r>
      <w:r w:rsidRPr="003D1D9B">
        <w:rPr>
          <w:rFonts w:asciiTheme="minorEastAsia" w:eastAsiaTheme="minorEastAsia" w:hAnsiTheme="minorEastAsia" w:hint="eastAsia"/>
          <w:sz w:val="24"/>
        </w:rPr>
        <w:t>乙方在作业中若产生危险废物和有害废物，应按照国家《中华人民共和国固体废物污染环境防治法》、《国家危险废物名录》、《危险废物污染防治技术政策》（环发</w:t>
      </w:r>
      <w:r w:rsidR="008424B1" w:rsidRPr="003D1D9B">
        <w:rPr>
          <w:rFonts w:asciiTheme="minorEastAsia" w:eastAsiaTheme="minorEastAsia" w:hAnsiTheme="minorEastAsia" w:hint="eastAsia"/>
          <w:sz w:val="24"/>
        </w:rPr>
        <w:t>〔</w:t>
      </w:r>
      <w:r w:rsidRPr="003D1D9B">
        <w:rPr>
          <w:rFonts w:asciiTheme="minorEastAsia" w:eastAsiaTheme="minorEastAsia" w:hAnsiTheme="minorEastAsia"/>
          <w:sz w:val="24"/>
        </w:rPr>
        <w:t>20</w:t>
      </w:r>
      <w:r w:rsidR="00724821" w:rsidRPr="003D1D9B">
        <w:rPr>
          <w:rFonts w:asciiTheme="minorEastAsia" w:eastAsiaTheme="minorEastAsia" w:hAnsiTheme="minorEastAsia" w:hint="eastAsia"/>
          <w:sz w:val="24"/>
        </w:rPr>
        <w:t>0</w:t>
      </w:r>
      <w:r w:rsidRPr="003D1D9B">
        <w:rPr>
          <w:rFonts w:asciiTheme="minorEastAsia" w:eastAsiaTheme="minorEastAsia" w:hAnsiTheme="minorEastAsia"/>
          <w:sz w:val="24"/>
        </w:rPr>
        <w:t>1</w:t>
      </w:r>
      <w:r w:rsidR="008424B1" w:rsidRPr="003D1D9B">
        <w:rPr>
          <w:rFonts w:asciiTheme="minorEastAsia" w:eastAsiaTheme="minorEastAsia" w:hAnsiTheme="minorEastAsia" w:hint="eastAsia"/>
          <w:sz w:val="24"/>
        </w:rPr>
        <w:t>〕</w:t>
      </w:r>
      <w:r w:rsidRPr="003D1D9B">
        <w:rPr>
          <w:rFonts w:asciiTheme="minorEastAsia" w:eastAsiaTheme="minorEastAsia" w:hAnsiTheme="minorEastAsia"/>
          <w:sz w:val="24"/>
        </w:rPr>
        <w:t>199</w:t>
      </w:r>
      <w:r w:rsidRPr="003D1D9B">
        <w:rPr>
          <w:rFonts w:asciiTheme="minorEastAsia" w:eastAsiaTheme="minorEastAsia" w:hAnsiTheme="minorEastAsia" w:hint="eastAsia"/>
          <w:sz w:val="24"/>
        </w:rPr>
        <w:t>号）等相关法律法规制定相应的废物管理措施，严格防止危险废物和有害废物污染陆地和海洋环境。</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11.</w:t>
      </w:r>
      <w:r w:rsidRPr="003D1D9B">
        <w:rPr>
          <w:rFonts w:asciiTheme="minorEastAsia" w:eastAsiaTheme="minorEastAsia" w:hAnsiTheme="minorEastAsia" w:hint="eastAsia"/>
          <w:sz w:val="24"/>
        </w:rPr>
        <w:t>乙方应负责其施工作业区域的生活污水和工业污水的管理。上述污水的清运，由乙方自行与地方环卫部门签订协议，定期清运出现场，如乙方自行处理其管理范围内的生活污水和工业污水，则污水处理必须满足相应标准。污水处理或者定期清运费用由乙方自行负责。乙方应建立污水处理记录制度，定期接受甲方相关部门的监督检查。</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12.</w:t>
      </w:r>
      <w:r w:rsidRPr="003D1D9B">
        <w:rPr>
          <w:rFonts w:asciiTheme="minorEastAsia" w:eastAsiaTheme="minorEastAsia" w:hAnsiTheme="minorEastAsia" w:hint="eastAsia"/>
          <w:sz w:val="24"/>
        </w:rPr>
        <w:t>乙方必须采取必要的措施避免建筑材料、建筑垃圾等抛撒、飞扬、流淌等现象，如果由于乙方的措施失效致使这些物品抛撒、飞扬、流淌等造成现场设施、设备损害或人员伤害的，乙方应承</w:t>
      </w:r>
      <w:proofErr w:type="gramStart"/>
      <w:r w:rsidRPr="003D1D9B">
        <w:rPr>
          <w:rFonts w:asciiTheme="minorEastAsia" w:eastAsiaTheme="minorEastAsia" w:hAnsiTheme="minorEastAsia" w:hint="eastAsia"/>
          <w:sz w:val="24"/>
        </w:rPr>
        <w:t>担一切</w:t>
      </w:r>
      <w:proofErr w:type="gramEnd"/>
      <w:r w:rsidRPr="003D1D9B">
        <w:rPr>
          <w:rFonts w:asciiTheme="minorEastAsia" w:eastAsiaTheme="minorEastAsia" w:hAnsiTheme="minorEastAsia" w:hint="eastAsia"/>
          <w:sz w:val="24"/>
        </w:rPr>
        <w:t>损失和</w:t>
      </w:r>
      <w:r w:rsidRPr="003D1D9B">
        <w:rPr>
          <w:rFonts w:asciiTheme="minorEastAsia" w:eastAsiaTheme="minorEastAsia" w:hAnsiTheme="minorEastAsia"/>
          <w:sz w:val="24"/>
        </w:rPr>
        <w:t>责任</w:t>
      </w:r>
      <w:r w:rsidRPr="003D1D9B">
        <w:rPr>
          <w:rFonts w:asciiTheme="minorEastAsia" w:eastAsiaTheme="minorEastAsia" w:hAnsiTheme="minorEastAsia" w:hint="eastAsia"/>
          <w:sz w:val="24"/>
        </w:rPr>
        <w:t>；乙方应尽可能降低和减少噪音、粉尘和震动，作业时如果会产生超出国家标准的噪声、粉尘和振动，乙方应采取相应的降噪措施，防尘措施，防止环境噪声粉尘污染。现场作业期噪声执行《建筑施工场界环境噪声排放标准》；敏感点噪声执行《声环境质量标准》；环境空气质量执行《环境空气质量标准》。</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13.</w:t>
      </w:r>
      <w:r w:rsidRPr="003D1D9B">
        <w:rPr>
          <w:rFonts w:asciiTheme="minorEastAsia" w:eastAsiaTheme="minorEastAsia" w:hAnsiTheme="minorEastAsia" w:hint="eastAsia"/>
          <w:sz w:val="24"/>
        </w:rPr>
        <w:t>乙方应自费在现场建立满足使用要求和保持有效的、卫生的公共厕所以供其雇员和分包商雇员使用，建立之前必须经甲方管理部门审核批准后方可执行，保持整个现场及厕所清洁卫生，并达到甲方的管理规定要求。</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14.</w:t>
      </w:r>
      <w:r w:rsidRPr="003D1D9B">
        <w:rPr>
          <w:rFonts w:asciiTheme="minorEastAsia" w:eastAsiaTheme="minorEastAsia" w:hAnsiTheme="minorEastAsia" w:hint="eastAsia"/>
          <w:sz w:val="24"/>
        </w:rPr>
        <w:t>若乙方未能满足其负责区域内卫生、清洁方面的管理要求，甲方可以指令其进行限期整改，如果乙方不能在合理的期限内完成整改，则甲方可以安排其他人员进行此项工作，所发生的费用从乙方合同款中扣除。</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15.</w:t>
      </w:r>
      <w:r w:rsidRPr="003D1D9B">
        <w:rPr>
          <w:rFonts w:asciiTheme="minorEastAsia" w:eastAsiaTheme="minorEastAsia" w:hAnsiTheme="minorEastAsia" w:hint="eastAsia"/>
          <w:sz w:val="24"/>
        </w:rPr>
        <w:t>乙方应加强爆破、</w:t>
      </w:r>
      <w:proofErr w:type="gramStart"/>
      <w:r w:rsidRPr="003D1D9B">
        <w:rPr>
          <w:rFonts w:asciiTheme="minorEastAsia" w:eastAsiaTheme="minorEastAsia" w:hAnsiTheme="minorEastAsia" w:hint="eastAsia"/>
          <w:sz w:val="24"/>
        </w:rPr>
        <w:t>控伤等</w:t>
      </w:r>
      <w:proofErr w:type="gramEnd"/>
      <w:r w:rsidRPr="003D1D9B">
        <w:rPr>
          <w:rFonts w:asciiTheme="minorEastAsia" w:eastAsiaTheme="minorEastAsia" w:hAnsiTheme="minorEastAsia" w:hint="eastAsia"/>
          <w:sz w:val="24"/>
        </w:rPr>
        <w:t>特殊作业时的环保管理，避免施工作业引起扰民投诉和对周围环境造成辐射危害。</w:t>
      </w:r>
    </w:p>
    <w:p w:rsidR="00DC1B03" w:rsidRPr="003D1D9B" w:rsidRDefault="00DC1B03" w:rsidP="002E5821">
      <w:pPr>
        <w:spacing w:beforeLines="50" w:before="120"/>
        <w:ind w:firstLineChars="200" w:firstLine="482"/>
        <w:rPr>
          <w:rFonts w:asciiTheme="minorEastAsia" w:eastAsiaTheme="minorEastAsia" w:hAnsiTheme="minorEastAsia"/>
          <w:b/>
          <w:sz w:val="24"/>
        </w:rPr>
      </w:pPr>
      <w:r w:rsidRPr="003D1D9B">
        <w:rPr>
          <w:rFonts w:asciiTheme="minorEastAsia" w:eastAsiaTheme="minorEastAsia" w:hAnsiTheme="minorEastAsia" w:hint="eastAsia"/>
          <w:b/>
          <w:sz w:val="24"/>
        </w:rPr>
        <w:t>（五）</w:t>
      </w:r>
      <w:r w:rsidRPr="003D1D9B">
        <w:rPr>
          <w:rFonts w:asciiTheme="minorEastAsia" w:eastAsiaTheme="minorEastAsia" w:hAnsiTheme="minorEastAsia"/>
          <w:b/>
          <w:sz w:val="24"/>
        </w:rPr>
        <w:t>乙方的应急响应责任</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1.</w:t>
      </w:r>
      <w:r w:rsidRPr="003D1D9B">
        <w:rPr>
          <w:rFonts w:asciiTheme="minorEastAsia" w:eastAsiaTheme="minorEastAsia" w:hAnsiTheme="minorEastAsia" w:hint="eastAsia"/>
          <w:sz w:val="24"/>
        </w:rPr>
        <w:t>乙方应建立本单位现场应急组织体系，根据自身工作性质和内容编制相适应的应急预案，确保现场应急救援工作有效实施，应急预案应及时报甲方审查备案。超过</w:t>
      </w:r>
      <w:r w:rsidR="00B97D70" w:rsidRPr="003D1D9B">
        <w:rPr>
          <w:rFonts w:asciiTheme="minorEastAsia" w:eastAsiaTheme="minorEastAsia" w:hAnsiTheme="minorEastAsia" w:hint="eastAsia"/>
          <w:sz w:val="24"/>
        </w:rPr>
        <w:t>50</w:t>
      </w:r>
      <w:r w:rsidRPr="003D1D9B">
        <w:rPr>
          <w:rFonts w:asciiTheme="minorEastAsia" w:eastAsiaTheme="minorEastAsia" w:hAnsiTheme="minorEastAsia"/>
          <w:sz w:val="24"/>
        </w:rPr>
        <w:t>人且在现场工作6个月以上的</w:t>
      </w:r>
      <w:r w:rsidRPr="003D1D9B">
        <w:rPr>
          <w:rFonts w:asciiTheme="minorEastAsia" w:eastAsiaTheme="minorEastAsia" w:hAnsiTheme="minorEastAsia" w:hint="eastAsia"/>
          <w:sz w:val="24"/>
        </w:rPr>
        <w:t>单位必须按照规定格式要求编制本合同期限内的《应急响应撤离计划》，经甲方</w:t>
      </w:r>
      <w:r w:rsidRPr="003D1D9B">
        <w:rPr>
          <w:rFonts w:asciiTheme="minorEastAsia" w:eastAsiaTheme="minorEastAsia" w:hAnsiTheme="minorEastAsia" w:hint="eastAsia"/>
          <w:sz w:val="24"/>
        </w:rPr>
        <w:lastRenderedPageBreak/>
        <w:t>认可后方可进入现场工作。</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2.</w:t>
      </w:r>
      <w:r w:rsidRPr="003D1D9B">
        <w:rPr>
          <w:rFonts w:asciiTheme="minorEastAsia" w:eastAsiaTheme="minorEastAsia" w:hAnsiTheme="minorEastAsia" w:hint="eastAsia"/>
          <w:sz w:val="24"/>
        </w:rPr>
        <w:t>乙方应保证其派遣和分包的人员具有与其岗位相适应的应急责任、意识及技能，确保其接受过应急培训并能按照各类应急预案及《应急响应撤离计划》进行应急准备和响应。</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3.</w:t>
      </w:r>
      <w:r w:rsidRPr="003D1D9B">
        <w:rPr>
          <w:rFonts w:asciiTheme="minorEastAsia" w:eastAsiaTheme="minorEastAsia" w:hAnsiTheme="minorEastAsia" w:hint="eastAsia"/>
          <w:sz w:val="24"/>
        </w:rPr>
        <w:t>在甲方现场工作期间，乙方应保证具备足够的应急资源，应与各类应急预案及《应急响应撤离计划》中承诺的一致。</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4.</w:t>
      </w:r>
      <w:r w:rsidRPr="003D1D9B">
        <w:rPr>
          <w:rFonts w:asciiTheme="minorEastAsia" w:eastAsiaTheme="minorEastAsia" w:hAnsiTheme="minorEastAsia" w:hint="eastAsia"/>
          <w:sz w:val="24"/>
        </w:rPr>
        <w:t>在甲方现场工作期间，乙方需接受甲方关于应急方面的检查、管理。</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5.</w:t>
      </w:r>
      <w:r w:rsidRPr="003D1D9B">
        <w:rPr>
          <w:rFonts w:asciiTheme="minorEastAsia" w:eastAsiaTheme="minorEastAsia" w:hAnsiTheme="minorEastAsia" w:hint="eastAsia"/>
          <w:sz w:val="24"/>
        </w:rPr>
        <w:t>为检验应急准备工作的有效性，乙方应配合参加甲方组织实施的各类应急演练或演习。</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6.</w:t>
      </w:r>
      <w:r w:rsidRPr="003D1D9B">
        <w:rPr>
          <w:rFonts w:asciiTheme="minorEastAsia" w:eastAsiaTheme="minorEastAsia" w:hAnsiTheme="minorEastAsia" w:hint="eastAsia"/>
          <w:sz w:val="24"/>
        </w:rPr>
        <w:t>应急状态下，乙方应根据应急预案及《应急响应撤离计划》的规定开展应急响应行动，并保持与甲方相关应急组织的联系，必要时可请求甲方应急指挥部的支援。</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7.</w:t>
      </w:r>
      <w:r w:rsidRPr="003D1D9B">
        <w:rPr>
          <w:rFonts w:asciiTheme="minorEastAsia" w:eastAsiaTheme="minorEastAsia" w:hAnsiTheme="minorEastAsia" w:hint="eastAsia"/>
          <w:sz w:val="24"/>
        </w:rPr>
        <w:t>应急状态下，必要时乙方应按甲方的要求，积极参加抢险救灾，保护国家财产安全。</w:t>
      </w:r>
    </w:p>
    <w:p w:rsidR="00DC1B03" w:rsidRPr="003D1D9B" w:rsidRDefault="00DC1B03" w:rsidP="002E5821">
      <w:pPr>
        <w:spacing w:beforeLines="50" w:before="120"/>
        <w:ind w:firstLineChars="200" w:firstLine="482"/>
        <w:rPr>
          <w:rFonts w:asciiTheme="minorEastAsia" w:eastAsiaTheme="minorEastAsia" w:hAnsiTheme="minorEastAsia"/>
          <w:b/>
          <w:sz w:val="24"/>
        </w:rPr>
      </w:pPr>
      <w:r w:rsidRPr="003D1D9B">
        <w:rPr>
          <w:rFonts w:asciiTheme="minorEastAsia" w:eastAsiaTheme="minorEastAsia" w:hAnsiTheme="minorEastAsia" w:hint="eastAsia"/>
          <w:b/>
          <w:sz w:val="24"/>
        </w:rPr>
        <w:t>三、其他未尽事宜：</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1.</w:t>
      </w:r>
      <w:r w:rsidRPr="003D1D9B">
        <w:rPr>
          <w:rFonts w:asciiTheme="minorEastAsia" w:eastAsiaTheme="minorEastAsia" w:hAnsiTheme="minorEastAsia" w:hint="eastAsia"/>
          <w:sz w:val="24"/>
        </w:rPr>
        <w:t>本协议执行过程中如遇有与国家法律法规，地方政府、上级主管部门和行业有关规定不一致时，按照国家法律法规和地方政府、上级主管部门和行业有关规定执行。双方应本着友好协商的原则进行解决，并可签订补充协议予以解决，补充协议与本协议具有同等法律效力。</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sz w:val="24"/>
        </w:rPr>
        <w:t>2.</w:t>
      </w:r>
      <w:r w:rsidRPr="003D1D9B">
        <w:rPr>
          <w:rFonts w:asciiTheme="minorEastAsia" w:eastAsiaTheme="minorEastAsia" w:hAnsiTheme="minorEastAsia" w:hint="eastAsia"/>
          <w:sz w:val="24"/>
        </w:rPr>
        <w:t>本协议作为主合同的附件，</w:t>
      </w:r>
      <w:r w:rsidRPr="003D1D9B">
        <w:rPr>
          <w:rFonts w:asciiTheme="minorEastAsia" w:eastAsiaTheme="minorEastAsia" w:hAnsiTheme="minorEastAsia"/>
          <w:sz w:val="24"/>
        </w:rPr>
        <w:t>与主合同同时签订，一并生效。</w:t>
      </w:r>
      <w:r w:rsidRPr="003D1D9B">
        <w:rPr>
          <w:rFonts w:asciiTheme="minorEastAsia" w:eastAsiaTheme="minorEastAsia" w:hAnsiTheme="minorEastAsia" w:hint="eastAsia"/>
          <w:sz w:val="24"/>
        </w:rPr>
        <w:t>甲、乙双方必须严格执行本协议，因违反本协议而造成设备事故、人身伤亡事故、职业病、环保事故，由违约方承担一切经济损失。</w:t>
      </w:r>
    </w:p>
    <w:p w:rsidR="00DC1B03" w:rsidRPr="003D1D9B" w:rsidRDefault="00DC1B03" w:rsidP="002E5821">
      <w:pPr>
        <w:spacing w:beforeLines="50" w:before="120"/>
        <w:ind w:firstLineChars="200" w:firstLine="480"/>
        <w:rPr>
          <w:rFonts w:asciiTheme="minorEastAsia" w:eastAsiaTheme="minorEastAsia" w:hAnsiTheme="minorEastAsia"/>
          <w:sz w:val="24"/>
        </w:rPr>
      </w:pPr>
      <w:r w:rsidRPr="003D1D9B">
        <w:rPr>
          <w:rFonts w:asciiTheme="minorEastAsia" w:eastAsiaTheme="minorEastAsia" w:hAnsiTheme="minorEastAsia" w:hint="eastAsia"/>
          <w:sz w:val="24"/>
        </w:rPr>
        <w:t>3</w:t>
      </w:r>
      <w:r w:rsidRPr="003D1D9B">
        <w:rPr>
          <w:rFonts w:asciiTheme="minorEastAsia" w:eastAsiaTheme="minorEastAsia" w:hAnsiTheme="minorEastAsia"/>
          <w:sz w:val="24"/>
        </w:rPr>
        <w:t>.</w:t>
      </w:r>
      <w:r w:rsidRPr="003D1D9B">
        <w:rPr>
          <w:rFonts w:asciiTheme="minorEastAsia" w:eastAsiaTheme="minorEastAsia" w:hAnsiTheme="minorEastAsia" w:hint="eastAsia"/>
          <w:sz w:val="24"/>
        </w:rPr>
        <w:t>本协议的文本语言、适用法律、争议解决及其他协议未尽事宜，按主合同约定执行。</w:t>
      </w:r>
    </w:p>
    <w:bookmarkEnd w:id="8"/>
    <w:p w:rsidR="00C40B88" w:rsidRPr="003D1D9B" w:rsidRDefault="00C40B88" w:rsidP="00C62C98">
      <w:pPr>
        <w:tabs>
          <w:tab w:val="num" w:pos="1260"/>
        </w:tabs>
        <w:spacing w:beforeLines="100" w:before="240"/>
        <w:ind w:right="57"/>
        <w:rPr>
          <w:rFonts w:asciiTheme="minorEastAsia" w:eastAsiaTheme="minorEastAsia" w:hAnsiTheme="minorEastAsia" w:cs="宋体"/>
          <w:kern w:val="0"/>
          <w:sz w:val="24"/>
        </w:rPr>
      </w:pPr>
    </w:p>
    <w:sectPr w:rsidR="00C40B88" w:rsidRPr="003D1D9B" w:rsidSect="00ED2D11">
      <w:headerReference w:type="first" r:id="rId9"/>
      <w:pgSz w:w="11906" w:h="16838" w:code="9"/>
      <w:pgMar w:top="1440" w:right="1080" w:bottom="2410" w:left="1080" w:header="851" w:footer="992" w:gutter="0"/>
      <w:pgNumType w:start="11"/>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194" w:rsidRDefault="004A1194">
      <w:r>
        <w:separator/>
      </w:r>
    </w:p>
  </w:endnote>
  <w:endnote w:type="continuationSeparator" w:id="0">
    <w:p w:rsidR="004A1194" w:rsidRDefault="004A1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194" w:rsidRDefault="004A1194">
      <w:r>
        <w:separator/>
      </w:r>
    </w:p>
  </w:footnote>
  <w:footnote w:type="continuationSeparator" w:id="0">
    <w:p w:rsidR="004A1194" w:rsidRDefault="004A11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4D2" w:rsidRPr="00CF3685" w:rsidRDefault="003E14D2" w:rsidP="00CF3685">
    <w:pPr>
      <w:pStyle w:val="ab"/>
      <w:tabs>
        <w:tab w:val="clear" w:pos="4153"/>
        <w:tab w:val="center" w:pos="4253"/>
        <w:tab w:val="left" w:pos="4536"/>
      </w:tabs>
    </w:pPr>
    <w:r>
      <w:rPr>
        <w:rFonts w:ascii="宋体" w:hAnsi="宋体"/>
        <w:sz w:val="24"/>
      </w:rPr>
      <w:t>IS-TW-</w:t>
    </w:r>
    <w:r>
      <w:rPr>
        <w:rFonts w:ascii="宋体" w:hAnsi="宋体" w:hint="eastAsia"/>
        <w:sz w:val="24"/>
      </w:rPr>
      <w:t>141</w:t>
    </w:r>
    <w:r>
      <w:rPr>
        <w:rFonts w:ascii="宋体" w:hAnsi="宋体"/>
        <w:sz w:val="24"/>
      </w:rPr>
      <w:tab/>
    </w:r>
    <w:r>
      <w:rPr>
        <w:rFonts w:ascii="宋体" w:hAnsi="宋体" w:hint="eastAsia"/>
        <w:sz w:val="24"/>
      </w:rPr>
      <w:t xml:space="preserve">                 承包商安全监督</w:t>
    </w:r>
    <w:r w:rsidRPr="00C03063">
      <w:rPr>
        <w:rFonts w:ascii="宋体" w:hAnsi="宋体" w:hint="eastAsia"/>
        <w:sz w:val="24"/>
      </w:rPr>
      <w:t>管理</w:t>
    </w:r>
    <w:r>
      <w:rPr>
        <w:rFonts w:ascii="宋体" w:hAnsi="宋体" w:hint="eastAsia"/>
        <w:sz w:val="24"/>
      </w:rPr>
      <w:t xml:space="preserve"> </w:t>
    </w:r>
    <w:proofErr w:type="spellStart"/>
    <w:r>
      <w:rPr>
        <w:rFonts w:ascii="宋体" w:hAnsi="宋体"/>
        <w:sz w:val="24"/>
      </w:rPr>
      <w:t>Rev.A</w:t>
    </w:r>
    <w:proofErr w:type="spellEnd"/>
    <w:r>
      <w:rPr>
        <w:rFonts w:ascii="宋体" w:hAnsi="宋体" w:hint="eastAsia"/>
        <w:sz w:val="24"/>
      </w:rPr>
      <w:t xml:space="preserve">                   </w:t>
    </w:r>
    <w:r>
      <w:rPr>
        <w:rFonts w:ascii="宋体" w:hAnsi="宋体"/>
        <w:sz w:val="24"/>
      </w:rPr>
      <w:fldChar w:fldCharType="begin"/>
    </w:r>
    <w:r>
      <w:rPr>
        <w:rFonts w:ascii="宋体" w:hAnsi="宋体"/>
        <w:sz w:val="24"/>
      </w:rPr>
      <w:instrText xml:space="preserve"> PAGE  \* Arabic  </w:instrText>
    </w:r>
    <w:r>
      <w:rPr>
        <w:rFonts w:ascii="宋体" w:hAnsi="宋体"/>
        <w:sz w:val="24"/>
      </w:rPr>
      <w:fldChar w:fldCharType="separate"/>
    </w:r>
    <w:r w:rsidR="00C62C98">
      <w:rPr>
        <w:rFonts w:ascii="宋体" w:hAnsi="宋体"/>
        <w:noProof/>
        <w:sz w:val="24"/>
      </w:rPr>
      <w:t>23</w:t>
    </w:r>
    <w:r>
      <w:rPr>
        <w:rFonts w:ascii="宋体" w:hAnsi="宋体"/>
        <w:sz w:val="24"/>
      </w:rPr>
      <w:fldChar w:fldCharType="end"/>
    </w:r>
    <w:r>
      <w:rPr>
        <w:rFonts w:ascii="宋体" w:hAnsi="宋体"/>
        <w:sz w:val="24"/>
      </w:rPr>
      <w:t xml:space="preserve"> / </w:t>
    </w:r>
    <w:r>
      <w:rPr>
        <w:rFonts w:ascii="宋体" w:hAnsi="宋体" w:hint="eastAsia"/>
        <w:sz w:val="24"/>
      </w:rPr>
      <w:t>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1B0ABA8"/>
    <w:lvl w:ilvl="0">
      <w:start w:val="5"/>
      <w:numFmt w:val="upperLetter"/>
      <w:lvlText w:val="%1."/>
      <w:lvlJc w:val="left"/>
      <w:pPr>
        <w:ind w:left="360" w:hanging="360"/>
      </w:pPr>
      <w:rPr>
        <w:rFonts w:cs="Times New Roman" w:hint="default"/>
        <w:b/>
      </w:rPr>
    </w:lvl>
    <w:lvl w:ilvl="1">
      <w:start w:val="1"/>
      <w:numFmt w:val="lowerLetter"/>
      <w:lvlText w:val="%2)"/>
      <w:lvlJc w:val="left"/>
      <w:pPr>
        <w:ind w:left="840" w:hanging="420"/>
      </w:pPr>
      <w:rPr>
        <w:rFonts w:cs="Times New Roman" w:hint="eastAsia"/>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1">
    <w:nsid w:val="0D9538BD"/>
    <w:multiLevelType w:val="hybridMultilevel"/>
    <w:tmpl w:val="A4222712"/>
    <w:lvl w:ilvl="0" w:tplc="70666AC2">
      <w:start w:val="1"/>
      <w:numFmt w:val="decimal"/>
      <w:suff w:val="nothing"/>
      <w:lvlText w:val="%1．"/>
      <w:lvlJc w:val="left"/>
      <w:pPr>
        <w:ind w:left="0" w:firstLine="4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0873EAC"/>
    <w:multiLevelType w:val="hybridMultilevel"/>
    <w:tmpl w:val="A4222712"/>
    <w:lvl w:ilvl="0" w:tplc="70666AC2">
      <w:start w:val="1"/>
      <w:numFmt w:val="decimal"/>
      <w:suff w:val="nothing"/>
      <w:lvlText w:val="%1．"/>
      <w:lvlJc w:val="left"/>
      <w:pPr>
        <w:ind w:left="0" w:firstLine="4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2032C3E"/>
    <w:multiLevelType w:val="multilevel"/>
    <w:tmpl w:val="0C1253E2"/>
    <w:lvl w:ilvl="0">
      <w:start w:val="1"/>
      <w:numFmt w:val="decimal"/>
      <w:isLgl/>
      <w:suff w:val="space"/>
      <w:lvlText w:val="%1.0"/>
      <w:lvlJc w:val="left"/>
      <w:pPr>
        <w:ind w:left="964" w:hanging="964"/>
      </w:pPr>
      <w:rPr>
        <w:rFonts w:ascii="Times New Roman" w:eastAsia="宋体" w:hAnsi="Times New Roman" w:hint="default"/>
        <w:b/>
        <w:i w:val="0"/>
        <w:sz w:val="24"/>
      </w:rPr>
    </w:lvl>
    <w:lvl w:ilvl="1">
      <w:start w:val="1"/>
      <w:numFmt w:val="decimal"/>
      <w:isLgl/>
      <w:suff w:val="space"/>
      <w:lvlText w:val="%1.%2"/>
      <w:lvlJc w:val="left"/>
      <w:pPr>
        <w:ind w:left="1106" w:hanging="964"/>
      </w:pPr>
      <w:rPr>
        <w:rFonts w:ascii="Times New Roman" w:eastAsia="宋体" w:hAnsi="Times New Roman" w:hint="default"/>
        <w:b/>
        <w:i w:val="0"/>
        <w:sz w:val="24"/>
        <w:szCs w:val="24"/>
        <w:lang w:val="en-US"/>
      </w:rPr>
    </w:lvl>
    <w:lvl w:ilvl="2">
      <w:start w:val="1"/>
      <w:numFmt w:val="decimal"/>
      <w:suff w:val="space"/>
      <w:lvlText w:val="%1.%2.%3"/>
      <w:lvlJc w:val="left"/>
      <w:pPr>
        <w:ind w:left="964" w:hanging="964"/>
      </w:pPr>
      <w:rPr>
        <w:rFonts w:ascii="Times New Roman" w:eastAsia="宋体" w:hAnsi="Times New Roman" w:hint="default"/>
        <w:b/>
        <w:i w:val="0"/>
        <w:sz w:val="24"/>
        <w:szCs w:val="24"/>
      </w:rPr>
    </w:lvl>
    <w:lvl w:ilvl="3">
      <w:start w:val="1"/>
      <w:numFmt w:val="decimal"/>
      <w:suff w:val="space"/>
      <w:lvlText w:val="%1.%2.%3.%4"/>
      <w:lvlJc w:val="left"/>
      <w:pPr>
        <w:ind w:left="0" w:firstLine="0"/>
      </w:pPr>
      <w:rPr>
        <w:rFonts w:ascii="Times New Roman" w:eastAsia="宋体" w:hAnsi="Times New Roman" w:hint="default"/>
        <w:b/>
        <w:i w:val="0"/>
      </w:rPr>
    </w:lvl>
    <w:lvl w:ilvl="4">
      <w:start w:val="1"/>
      <w:numFmt w:val="decimal"/>
      <w:lvlText w:val="(%5)"/>
      <w:lvlJc w:val="left"/>
      <w:pPr>
        <w:ind w:left="284" w:firstLine="0"/>
      </w:pPr>
      <w:rPr>
        <w:rFonts w:hint="default"/>
        <w:b w:val="0"/>
      </w:rPr>
    </w:lvl>
    <w:lvl w:ilvl="5">
      <w:start w:val="1"/>
      <w:numFmt w:val="decimal"/>
      <w:suff w:val="space"/>
      <w:lvlText w:val="（%6）"/>
      <w:lvlJc w:val="left"/>
      <w:pPr>
        <w:ind w:left="142" w:firstLine="0"/>
      </w:pPr>
      <w:rPr>
        <w:rFonts w:hint="eastAsia"/>
      </w:rPr>
    </w:lvl>
    <w:lvl w:ilvl="6">
      <w:start w:val="1"/>
      <w:numFmt w:val="lowerLetter"/>
      <w:suff w:val="space"/>
      <w:lvlText w:val="%7）"/>
      <w:lvlJc w:val="left"/>
      <w:pPr>
        <w:ind w:left="0" w:firstLine="0"/>
      </w:pPr>
      <w:rPr>
        <w:rFonts w:hint="eastAsia"/>
      </w:rPr>
    </w:lvl>
    <w:lvl w:ilvl="7">
      <w:start w:val="1"/>
      <w:numFmt w:val="lowerLetter"/>
      <w:suff w:val="space"/>
      <w:lvlText w:val="（%8）"/>
      <w:lvlJc w:val="left"/>
      <w:pPr>
        <w:ind w:left="0" w:firstLine="0"/>
      </w:pPr>
      <w:rPr>
        <w:rFonts w:hint="eastAsia"/>
      </w:rPr>
    </w:lvl>
    <w:lvl w:ilvl="8">
      <w:start w:val="1"/>
      <w:numFmt w:val="none"/>
      <w:suff w:val="space"/>
      <w:lvlText w:val=""/>
      <w:lvlJc w:val="left"/>
      <w:pPr>
        <w:ind w:left="964" w:hanging="964"/>
      </w:pPr>
      <w:rPr>
        <w:rFonts w:hint="eastAsia"/>
      </w:rPr>
    </w:lvl>
  </w:abstractNum>
  <w:abstractNum w:abstractNumId="4">
    <w:nsid w:val="492C6701"/>
    <w:multiLevelType w:val="hybridMultilevel"/>
    <w:tmpl w:val="9A9E49BC"/>
    <w:lvl w:ilvl="0" w:tplc="B82E6F06">
      <w:start w:val="1"/>
      <w:numFmt w:val="lowerLetter"/>
      <w:pStyle w:val="ARISSYMBOL2"/>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4C104B66"/>
    <w:multiLevelType w:val="multilevel"/>
    <w:tmpl w:val="7E9EE78A"/>
    <w:lvl w:ilvl="0">
      <w:start w:val="1"/>
      <w:numFmt w:val="decimal"/>
      <w:pStyle w:val="ARISTITLE1"/>
      <w:isLgl/>
      <w:suff w:val="space"/>
      <w:lvlText w:val="%1.0"/>
      <w:lvlJc w:val="left"/>
      <w:pPr>
        <w:ind w:left="964" w:hanging="964"/>
      </w:pPr>
      <w:rPr>
        <w:rFonts w:ascii="Times New Roman" w:eastAsia="宋体" w:hAnsi="Times New Roman" w:hint="default"/>
        <w:b/>
        <w:i w:val="0"/>
        <w:sz w:val="24"/>
      </w:rPr>
    </w:lvl>
    <w:lvl w:ilvl="1">
      <w:start w:val="1"/>
      <w:numFmt w:val="decimal"/>
      <w:pStyle w:val="ARISTITLE2"/>
      <w:isLgl/>
      <w:suff w:val="space"/>
      <w:lvlText w:val="%1.%2"/>
      <w:lvlJc w:val="left"/>
      <w:pPr>
        <w:ind w:left="1106" w:hanging="964"/>
      </w:pPr>
      <w:rPr>
        <w:rFonts w:ascii="Times New Roman" w:eastAsia="宋体" w:hAnsi="Times New Roman" w:hint="default"/>
        <w:b/>
        <w:i w:val="0"/>
        <w:sz w:val="24"/>
        <w:szCs w:val="24"/>
        <w:lang w:val="en-US"/>
      </w:rPr>
    </w:lvl>
    <w:lvl w:ilvl="2">
      <w:start w:val="1"/>
      <w:numFmt w:val="decimal"/>
      <w:pStyle w:val="ARISTITLE3"/>
      <w:suff w:val="space"/>
      <w:lvlText w:val="%1.%2.%3"/>
      <w:lvlJc w:val="left"/>
      <w:pPr>
        <w:ind w:left="964" w:hanging="964"/>
      </w:pPr>
      <w:rPr>
        <w:rFonts w:ascii="Times New Roman" w:eastAsia="宋体" w:hAnsi="Times New Roman" w:hint="default"/>
        <w:b/>
        <w:i w:val="0"/>
        <w:sz w:val="24"/>
        <w:szCs w:val="24"/>
      </w:rPr>
    </w:lvl>
    <w:lvl w:ilvl="3">
      <w:start w:val="1"/>
      <w:numFmt w:val="decimal"/>
      <w:pStyle w:val="ARISTITLE4"/>
      <w:suff w:val="space"/>
      <w:lvlText w:val="%1.%2.%3.%4"/>
      <w:lvlJc w:val="left"/>
      <w:pPr>
        <w:ind w:left="0" w:firstLine="0"/>
      </w:pPr>
      <w:rPr>
        <w:rFonts w:ascii="Times New Roman" w:eastAsia="宋体" w:hAnsi="Times New Roman" w:hint="default"/>
        <w:b/>
        <w:i w:val="0"/>
      </w:rPr>
    </w:lvl>
    <w:lvl w:ilvl="4">
      <w:start w:val="1"/>
      <w:numFmt w:val="decimal"/>
      <w:pStyle w:val="ARISTITLE5"/>
      <w:suff w:val="space"/>
      <w:lvlText w:val="%5)"/>
      <w:lvlJc w:val="left"/>
      <w:pPr>
        <w:ind w:left="142" w:firstLine="0"/>
      </w:pPr>
      <w:rPr>
        <w:rFonts w:asciiTheme="minorEastAsia" w:eastAsiaTheme="minorEastAsia" w:hAnsiTheme="minorEastAsia" w:hint="eastAsia"/>
        <w:b w:val="0"/>
        <w:lang w:val="x-none"/>
      </w:rPr>
    </w:lvl>
    <w:lvl w:ilvl="5">
      <w:start w:val="1"/>
      <w:numFmt w:val="decimal"/>
      <w:pStyle w:val="ARISTITLE6"/>
      <w:suff w:val="space"/>
      <w:lvlText w:val="（%6）"/>
      <w:lvlJc w:val="left"/>
      <w:pPr>
        <w:ind w:left="142" w:firstLine="0"/>
      </w:pPr>
      <w:rPr>
        <w:rFonts w:hint="eastAsia"/>
      </w:rPr>
    </w:lvl>
    <w:lvl w:ilvl="6">
      <w:start w:val="1"/>
      <w:numFmt w:val="lowerLetter"/>
      <w:pStyle w:val="ARISTITLE7"/>
      <w:suff w:val="space"/>
      <w:lvlText w:val="%7）"/>
      <w:lvlJc w:val="left"/>
      <w:pPr>
        <w:ind w:left="0" w:firstLine="0"/>
      </w:pPr>
      <w:rPr>
        <w:rFonts w:hint="eastAsia"/>
      </w:rPr>
    </w:lvl>
    <w:lvl w:ilvl="7">
      <w:start w:val="1"/>
      <w:numFmt w:val="lowerLetter"/>
      <w:pStyle w:val="ARISTITLE8"/>
      <w:suff w:val="space"/>
      <w:lvlText w:val="（%8）"/>
      <w:lvlJc w:val="left"/>
      <w:pPr>
        <w:ind w:left="0" w:firstLine="0"/>
      </w:pPr>
      <w:rPr>
        <w:rFonts w:hint="eastAsia"/>
      </w:rPr>
    </w:lvl>
    <w:lvl w:ilvl="8">
      <w:start w:val="1"/>
      <w:numFmt w:val="none"/>
      <w:suff w:val="space"/>
      <w:lvlText w:val=""/>
      <w:lvlJc w:val="left"/>
      <w:pPr>
        <w:ind w:left="964" w:hanging="964"/>
      </w:pPr>
      <w:rPr>
        <w:rFonts w:hint="eastAsia"/>
      </w:rPr>
    </w:lvl>
  </w:abstractNum>
  <w:abstractNum w:abstractNumId="6">
    <w:nsid w:val="5710E8A5"/>
    <w:multiLevelType w:val="singleLevel"/>
    <w:tmpl w:val="5710E8A5"/>
    <w:lvl w:ilvl="0">
      <w:start w:val="1"/>
      <w:numFmt w:val="decimal"/>
      <w:suff w:val="nothing"/>
      <w:lvlText w:val="%1．"/>
      <w:lvlJc w:val="left"/>
      <w:pPr>
        <w:ind w:left="0" w:firstLine="400"/>
      </w:pPr>
      <w:rPr>
        <w:rFonts w:hint="default"/>
      </w:rPr>
    </w:lvl>
  </w:abstractNum>
  <w:abstractNum w:abstractNumId="7">
    <w:nsid w:val="62AE6AF0"/>
    <w:multiLevelType w:val="hybridMultilevel"/>
    <w:tmpl w:val="7BBEAF3C"/>
    <w:lvl w:ilvl="0" w:tplc="04090019">
      <w:start w:val="1"/>
      <w:numFmt w:val="lowerLetter"/>
      <w:lvlText w:val="%1)"/>
      <w:lvlJc w:val="left"/>
      <w:pPr>
        <w:ind w:left="1470" w:hanging="420"/>
      </w:pPr>
    </w:lvl>
    <w:lvl w:ilvl="1" w:tplc="04090019" w:tentative="1">
      <w:start w:val="1"/>
      <w:numFmt w:val="lowerLetter"/>
      <w:lvlText w:val="%2)"/>
      <w:lvlJc w:val="left"/>
      <w:pPr>
        <w:ind w:left="2302" w:hanging="420"/>
      </w:pPr>
    </w:lvl>
    <w:lvl w:ilvl="2" w:tplc="0409001B" w:tentative="1">
      <w:start w:val="1"/>
      <w:numFmt w:val="lowerRoman"/>
      <w:lvlText w:val="%3."/>
      <w:lvlJc w:val="right"/>
      <w:pPr>
        <w:ind w:left="2722" w:hanging="420"/>
      </w:pPr>
    </w:lvl>
    <w:lvl w:ilvl="3" w:tplc="0409000F" w:tentative="1">
      <w:start w:val="1"/>
      <w:numFmt w:val="decimal"/>
      <w:lvlText w:val="%4."/>
      <w:lvlJc w:val="left"/>
      <w:pPr>
        <w:ind w:left="3142" w:hanging="420"/>
      </w:pPr>
    </w:lvl>
    <w:lvl w:ilvl="4" w:tplc="04090019" w:tentative="1">
      <w:start w:val="1"/>
      <w:numFmt w:val="lowerLetter"/>
      <w:lvlText w:val="%5)"/>
      <w:lvlJc w:val="left"/>
      <w:pPr>
        <w:ind w:left="3562" w:hanging="420"/>
      </w:pPr>
    </w:lvl>
    <w:lvl w:ilvl="5" w:tplc="0409001B" w:tentative="1">
      <w:start w:val="1"/>
      <w:numFmt w:val="lowerRoman"/>
      <w:lvlText w:val="%6."/>
      <w:lvlJc w:val="right"/>
      <w:pPr>
        <w:ind w:left="3982" w:hanging="420"/>
      </w:pPr>
    </w:lvl>
    <w:lvl w:ilvl="6" w:tplc="0409000F" w:tentative="1">
      <w:start w:val="1"/>
      <w:numFmt w:val="decimal"/>
      <w:lvlText w:val="%7."/>
      <w:lvlJc w:val="left"/>
      <w:pPr>
        <w:ind w:left="4402" w:hanging="420"/>
      </w:pPr>
    </w:lvl>
    <w:lvl w:ilvl="7" w:tplc="04090019" w:tentative="1">
      <w:start w:val="1"/>
      <w:numFmt w:val="lowerLetter"/>
      <w:lvlText w:val="%8)"/>
      <w:lvlJc w:val="left"/>
      <w:pPr>
        <w:ind w:left="4822" w:hanging="420"/>
      </w:pPr>
    </w:lvl>
    <w:lvl w:ilvl="8" w:tplc="0409001B" w:tentative="1">
      <w:start w:val="1"/>
      <w:numFmt w:val="lowerRoman"/>
      <w:lvlText w:val="%9."/>
      <w:lvlJc w:val="right"/>
      <w:pPr>
        <w:ind w:left="5242" w:hanging="420"/>
      </w:pPr>
    </w:lvl>
  </w:abstractNum>
  <w:abstractNum w:abstractNumId="8">
    <w:nsid w:val="68B65F00"/>
    <w:multiLevelType w:val="hybridMultilevel"/>
    <w:tmpl w:val="7D28FF9A"/>
    <w:lvl w:ilvl="0" w:tplc="51EC562A">
      <w:start w:val="1"/>
      <w:numFmt w:val="decimal"/>
      <w:pStyle w:val="a"/>
      <w:lvlText w:val="%1）"/>
      <w:lvlJc w:val="left"/>
      <w:pPr>
        <w:ind w:left="1068"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num w:numId="1">
    <w:abstractNumId w:val="8"/>
  </w:num>
  <w:num w:numId="2">
    <w:abstractNumId w:val="0"/>
  </w:num>
  <w:num w:numId="3">
    <w:abstractNumId w:val="4"/>
  </w:num>
  <w:num w:numId="4">
    <w:abstractNumId w:val="5"/>
  </w:num>
  <w:num w:numId="5">
    <w:abstractNumId w:val="6"/>
  </w:num>
  <w:num w:numId="6">
    <w:abstractNumId w:val="1"/>
  </w:num>
  <w:num w:numId="7">
    <w:abstractNumId w:val="3"/>
  </w:num>
  <w:num w:numId="8">
    <w:abstractNumId w:val="2"/>
  </w:num>
  <w:num w:numId="9">
    <w:abstractNumId w:val="5"/>
  </w:num>
  <w:num w:numId="10">
    <w:abstractNumId w:val="5"/>
  </w:num>
  <w:num w:numId="11">
    <w:abstractNumId w:val="7"/>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5"/>
  </w:num>
  <w:num w:numId="44">
    <w:abstractNumId w:val="5"/>
  </w:num>
  <w:num w:numId="45">
    <w:abstractNumId w:val="5"/>
  </w:num>
  <w:num w:numId="46">
    <w:abstractNumId w:val="5"/>
  </w:num>
  <w:num w:numId="47">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B88"/>
    <w:rsid w:val="0000453B"/>
    <w:rsid w:val="00006017"/>
    <w:rsid w:val="000102F2"/>
    <w:rsid w:val="0001176C"/>
    <w:rsid w:val="00011869"/>
    <w:rsid w:val="000226A6"/>
    <w:rsid w:val="00026131"/>
    <w:rsid w:val="000303DB"/>
    <w:rsid w:val="000321B8"/>
    <w:rsid w:val="000348EA"/>
    <w:rsid w:val="00040C31"/>
    <w:rsid w:val="0004555C"/>
    <w:rsid w:val="00047564"/>
    <w:rsid w:val="000477C3"/>
    <w:rsid w:val="0005059E"/>
    <w:rsid w:val="0005087A"/>
    <w:rsid w:val="00052A38"/>
    <w:rsid w:val="000563F9"/>
    <w:rsid w:val="000577C2"/>
    <w:rsid w:val="0006508E"/>
    <w:rsid w:val="00072849"/>
    <w:rsid w:val="00075D6A"/>
    <w:rsid w:val="00085B14"/>
    <w:rsid w:val="00085F77"/>
    <w:rsid w:val="000A5F0D"/>
    <w:rsid w:val="000A7B8B"/>
    <w:rsid w:val="000E0698"/>
    <w:rsid w:val="000E2860"/>
    <w:rsid w:val="000E68F5"/>
    <w:rsid w:val="000E7213"/>
    <w:rsid w:val="0010711C"/>
    <w:rsid w:val="00113916"/>
    <w:rsid w:val="001143E0"/>
    <w:rsid w:val="001171D0"/>
    <w:rsid w:val="001216EC"/>
    <w:rsid w:val="00123189"/>
    <w:rsid w:val="00124355"/>
    <w:rsid w:val="00133086"/>
    <w:rsid w:val="00133DA2"/>
    <w:rsid w:val="00142170"/>
    <w:rsid w:val="00150199"/>
    <w:rsid w:val="0015470B"/>
    <w:rsid w:val="00157364"/>
    <w:rsid w:val="00164574"/>
    <w:rsid w:val="00164E5E"/>
    <w:rsid w:val="001715D9"/>
    <w:rsid w:val="0017163B"/>
    <w:rsid w:val="00171AAF"/>
    <w:rsid w:val="001821E8"/>
    <w:rsid w:val="001830DC"/>
    <w:rsid w:val="001857FB"/>
    <w:rsid w:val="00187082"/>
    <w:rsid w:val="00187341"/>
    <w:rsid w:val="001878D1"/>
    <w:rsid w:val="00193643"/>
    <w:rsid w:val="001A06E0"/>
    <w:rsid w:val="001A2284"/>
    <w:rsid w:val="001A4F21"/>
    <w:rsid w:val="001A50D9"/>
    <w:rsid w:val="001B26F1"/>
    <w:rsid w:val="001C2831"/>
    <w:rsid w:val="001C5036"/>
    <w:rsid w:val="001D10B1"/>
    <w:rsid w:val="001D3833"/>
    <w:rsid w:val="001D4772"/>
    <w:rsid w:val="001E1096"/>
    <w:rsid w:val="001E1A88"/>
    <w:rsid w:val="001E4FF2"/>
    <w:rsid w:val="001F02D1"/>
    <w:rsid w:val="002031F6"/>
    <w:rsid w:val="0020558C"/>
    <w:rsid w:val="0020715A"/>
    <w:rsid w:val="002112B5"/>
    <w:rsid w:val="0021161C"/>
    <w:rsid w:val="0021457C"/>
    <w:rsid w:val="00230DFB"/>
    <w:rsid w:val="002456A4"/>
    <w:rsid w:val="00247F76"/>
    <w:rsid w:val="00250F87"/>
    <w:rsid w:val="00255716"/>
    <w:rsid w:val="002642EC"/>
    <w:rsid w:val="002654EC"/>
    <w:rsid w:val="002670D4"/>
    <w:rsid w:val="002743BE"/>
    <w:rsid w:val="00294F51"/>
    <w:rsid w:val="00297A86"/>
    <w:rsid w:val="002A2025"/>
    <w:rsid w:val="002A4585"/>
    <w:rsid w:val="002A6A97"/>
    <w:rsid w:val="002A6E93"/>
    <w:rsid w:val="002B1553"/>
    <w:rsid w:val="002C14B6"/>
    <w:rsid w:val="002C7BC6"/>
    <w:rsid w:val="002C7D7A"/>
    <w:rsid w:val="002E167B"/>
    <w:rsid w:val="002E5821"/>
    <w:rsid w:val="002F2017"/>
    <w:rsid w:val="002F4863"/>
    <w:rsid w:val="002F4CD1"/>
    <w:rsid w:val="002F506A"/>
    <w:rsid w:val="00302F22"/>
    <w:rsid w:val="003108C1"/>
    <w:rsid w:val="00314352"/>
    <w:rsid w:val="00322F78"/>
    <w:rsid w:val="00325458"/>
    <w:rsid w:val="00330161"/>
    <w:rsid w:val="003372AE"/>
    <w:rsid w:val="00337646"/>
    <w:rsid w:val="003447FE"/>
    <w:rsid w:val="00347B17"/>
    <w:rsid w:val="00352FA5"/>
    <w:rsid w:val="00354CED"/>
    <w:rsid w:val="00365F22"/>
    <w:rsid w:val="003749F3"/>
    <w:rsid w:val="00374F30"/>
    <w:rsid w:val="00383157"/>
    <w:rsid w:val="00387AC0"/>
    <w:rsid w:val="00391FED"/>
    <w:rsid w:val="003B1864"/>
    <w:rsid w:val="003C1AA5"/>
    <w:rsid w:val="003C4C07"/>
    <w:rsid w:val="003D0986"/>
    <w:rsid w:val="003D1D9B"/>
    <w:rsid w:val="003D35C1"/>
    <w:rsid w:val="003E14D2"/>
    <w:rsid w:val="003E58E0"/>
    <w:rsid w:val="003E72D7"/>
    <w:rsid w:val="003F7043"/>
    <w:rsid w:val="003F7D9F"/>
    <w:rsid w:val="00402F2B"/>
    <w:rsid w:val="004045A3"/>
    <w:rsid w:val="004049DA"/>
    <w:rsid w:val="004061D9"/>
    <w:rsid w:val="0040685F"/>
    <w:rsid w:val="00410119"/>
    <w:rsid w:val="004109A7"/>
    <w:rsid w:val="00412443"/>
    <w:rsid w:val="00415225"/>
    <w:rsid w:val="00416FF5"/>
    <w:rsid w:val="0041744C"/>
    <w:rsid w:val="00422690"/>
    <w:rsid w:val="00426342"/>
    <w:rsid w:val="004313BF"/>
    <w:rsid w:val="004353B5"/>
    <w:rsid w:val="00437F9E"/>
    <w:rsid w:val="004439D8"/>
    <w:rsid w:val="00450546"/>
    <w:rsid w:val="00454E31"/>
    <w:rsid w:val="00456053"/>
    <w:rsid w:val="004574D9"/>
    <w:rsid w:val="004575A4"/>
    <w:rsid w:val="00460AA9"/>
    <w:rsid w:val="00464F8E"/>
    <w:rsid w:val="0046557D"/>
    <w:rsid w:val="00476749"/>
    <w:rsid w:val="00476ABE"/>
    <w:rsid w:val="00480D5F"/>
    <w:rsid w:val="004815CD"/>
    <w:rsid w:val="004A1194"/>
    <w:rsid w:val="004A5078"/>
    <w:rsid w:val="004A6ADC"/>
    <w:rsid w:val="004A7C50"/>
    <w:rsid w:val="004A7E5C"/>
    <w:rsid w:val="004B065D"/>
    <w:rsid w:val="004B1F86"/>
    <w:rsid w:val="004B3756"/>
    <w:rsid w:val="004C42C4"/>
    <w:rsid w:val="004D0908"/>
    <w:rsid w:val="004F1BDA"/>
    <w:rsid w:val="004F45D2"/>
    <w:rsid w:val="004F4F6A"/>
    <w:rsid w:val="004F5D7C"/>
    <w:rsid w:val="00501FF6"/>
    <w:rsid w:val="00511797"/>
    <w:rsid w:val="00513B5C"/>
    <w:rsid w:val="00513D02"/>
    <w:rsid w:val="005179A3"/>
    <w:rsid w:val="00522020"/>
    <w:rsid w:val="00522DDD"/>
    <w:rsid w:val="00525080"/>
    <w:rsid w:val="00527D08"/>
    <w:rsid w:val="005366E9"/>
    <w:rsid w:val="005367BB"/>
    <w:rsid w:val="005371B1"/>
    <w:rsid w:val="00542CBA"/>
    <w:rsid w:val="0054454C"/>
    <w:rsid w:val="00544C28"/>
    <w:rsid w:val="00546F8F"/>
    <w:rsid w:val="005544A4"/>
    <w:rsid w:val="005609A6"/>
    <w:rsid w:val="00572672"/>
    <w:rsid w:val="00574162"/>
    <w:rsid w:val="005776E6"/>
    <w:rsid w:val="00577A86"/>
    <w:rsid w:val="00592190"/>
    <w:rsid w:val="005A1511"/>
    <w:rsid w:val="005A1C8B"/>
    <w:rsid w:val="005B61E9"/>
    <w:rsid w:val="005B75EC"/>
    <w:rsid w:val="005C0DA6"/>
    <w:rsid w:val="005C6526"/>
    <w:rsid w:val="005C69C9"/>
    <w:rsid w:val="005D0552"/>
    <w:rsid w:val="005D5DA2"/>
    <w:rsid w:val="005E015C"/>
    <w:rsid w:val="005E4D90"/>
    <w:rsid w:val="005F707C"/>
    <w:rsid w:val="006005EB"/>
    <w:rsid w:val="006012D0"/>
    <w:rsid w:val="006058B5"/>
    <w:rsid w:val="006203DE"/>
    <w:rsid w:val="00621BC7"/>
    <w:rsid w:val="006233F1"/>
    <w:rsid w:val="00624A9C"/>
    <w:rsid w:val="00627BF2"/>
    <w:rsid w:val="0063130B"/>
    <w:rsid w:val="00641A62"/>
    <w:rsid w:val="00641B72"/>
    <w:rsid w:val="00644C15"/>
    <w:rsid w:val="00652317"/>
    <w:rsid w:val="006571C0"/>
    <w:rsid w:val="0067033B"/>
    <w:rsid w:val="00686497"/>
    <w:rsid w:val="00686CAB"/>
    <w:rsid w:val="006A10EC"/>
    <w:rsid w:val="006A1AF4"/>
    <w:rsid w:val="006C04E4"/>
    <w:rsid w:val="006C48BC"/>
    <w:rsid w:val="006D792A"/>
    <w:rsid w:val="006E4C92"/>
    <w:rsid w:val="006E643E"/>
    <w:rsid w:val="006F3AD0"/>
    <w:rsid w:val="006F6C6A"/>
    <w:rsid w:val="00702534"/>
    <w:rsid w:val="00711C9C"/>
    <w:rsid w:val="00715814"/>
    <w:rsid w:val="0072006D"/>
    <w:rsid w:val="00720FF9"/>
    <w:rsid w:val="00724821"/>
    <w:rsid w:val="007276FD"/>
    <w:rsid w:val="00731563"/>
    <w:rsid w:val="007334B2"/>
    <w:rsid w:val="007371B9"/>
    <w:rsid w:val="00746843"/>
    <w:rsid w:val="0075129E"/>
    <w:rsid w:val="00760914"/>
    <w:rsid w:val="0076670F"/>
    <w:rsid w:val="007721B1"/>
    <w:rsid w:val="00773246"/>
    <w:rsid w:val="00773481"/>
    <w:rsid w:val="00782299"/>
    <w:rsid w:val="007844AE"/>
    <w:rsid w:val="00791871"/>
    <w:rsid w:val="00793D6E"/>
    <w:rsid w:val="007943CD"/>
    <w:rsid w:val="00794D61"/>
    <w:rsid w:val="007A0590"/>
    <w:rsid w:val="007A1008"/>
    <w:rsid w:val="007A2F21"/>
    <w:rsid w:val="007A4341"/>
    <w:rsid w:val="007B081F"/>
    <w:rsid w:val="007B7105"/>
    <w:rsid w:val="007B734B"/>
    <w:rsid w:val="007C2818"/>
    <w:rsid w:val="007D23DF"/>
    <w:rsid w:val="007E3A82"/>
    <w:rsid w:val="007E4C2A"/>
    <w:rsid w:val="007F609E"/>
    <w:rsid w:val="007F64AB"/>
    <w:rsid w:val="0080044A"/>
    <w:rsid w:val="008013D0"/>
    <w:rsid w:val="00804672"/>
    <w:rsid w:val="008125C0"/>
    <w:rsid w:val="0082182B"/>
    <w:rsid w:val="00821BBB"/>
    <w:rsid w:val="0082297B"/>
    <w:rsid w:val="008254A3"/>
    <w:rsid w:val="008336BC"/>
    <w:rsid w:val="00840082"/>
    <w:rsid w:val="008424B1"/>
    <w:rsid w:val="00847019"/>
    <w:rsid w:val="008475E8"/>
    <w:rsid w:val="00851948"/>
    <w:rsid w:val="0085364C"/>
    <w:rsid w:val="00855E1F"/>
    <w:rsid w:val="00856E60"/>
    <w:rsid w:val="00866221"/>
    <w:rsid w:val="00874E62"/>
    <w:rsid w:val="00875293"/>
    <w:rsid w:val="008A50EE"/>
    <w:rsid w:val="008B1FA3"/>
    <w:rsid w:val="008C5A04"/>
    <w:rsid w:val="008D0B45"/>
    <w:rsid w:val="008D22C5"/>
    <w:rsid w:val="008D3339"/>
    <w:rsid w:val="008E4D76"/>
    <w:rsid w:val="008E53C0"/>
    <w:rsid w:val="008F1178"/>
    <w:rsid w:val="008F1301"/>
    <w:rsid w:val="008F46AE"/>
    <w:rsid w:val="008F7CEA"/>
    <w:rsid w:val="00901BC1"/>
    <w:rsid w:val="00904BBC"/>
    <w:rsid w:val="00905475"/>
    <w:rsid w:val="0090692C"/>
    <w:rsid w:val="00906F43"/>
    <w:rsid w:val="00907E5D"/>
    <w:rsid w:val="009112D6"/>
    <w:rsid w:val="00911F5B"/>
    <w:rsid w:val="00921F86"/>
    <w:rsid w:val="009317FB"/>
    <w:rsid w:val="00933775"/>
    <w:rsid w:val="00934463"/>
    <w:rsid w:val="00934CC5"/>
    <w:rsid w:val="0094378C"/>
    <w:rsid w:val="0095115B"/>
    <w:rsid w:val="00955714"/>
    <w:rsid w:val="00960A2B"/>
    <w:rsid w:val="00974EB0"/>
    <w:rsid w:val="00976AA9"/>
    <w:rsid w:val="00980570"/>
    <w:rsid w:val="00981115"/>
    <w:rsid w:val="0098218B"/>
    <w:rsid w:val="009827BA"/>
    <w:rsid w:val="00985B07"/>
    <w:rsid w:val="00995A0B"/>
    <w:rsid w:val="009A26FF"/>
    <w:rsid w:val="009A36DF"/>
    <w:rsid w:val="009B08F6"/>
    <w:rsid w:val="009C5FF0"/>
    <w:rsid w:val="009D0FC6"/>
    <w:rsid w:val="00A00386"/>
    <w:rsid w:val="00A01172"/>
    <w:rsid w:val="00A01577"/>
    <w:rsid w:val="00A10BF9"/>
    <w:rsid w:val="00A10E45"/>
    <w:rsid w:val="00A21336"/>
    <w:rsid w:val="00A26B4A"/>
    <w:rsid w:val="00A41923"/>
    <w:rsid w:val="00A472B0"/>
    <w:rsid w:val="00A51142"/>
    <w:rsid w:val="00A52856"/>
    <w:rsid w:val="00A5300B"/>
    <w:rsid w:val="00A53428"/>
    <w:rsid w:val="00A65B7F"/>
    <w:rsid w:val="00A66850"/>
    <w:rsid w:val="00A72DCF"/>
    <w:rsid w:val="00A85A72"/>
    <w:rsid w:val="00AA1059"/>
    <w:rsid w:val="00AA7064"/>
    <w:rsid w:val="00AB073B"/>
    <w:rsid w:val="00AB5E14"/>
    <w:rsid w:val="00AC6472"/>
    <w:rsid w:val="00AD4549"/>
    <w:rsid w:val="00AD69F2"/>
    <w:rsid w:val="00AE040C"/>
    <w:rsid w:val="00AE20EE"/>
    <w:rsid w:val="00AE2C8E"/>
    <w:rsid w:val="00AE62DB"/>
    <w:rsid w:val="00AF14BF"/>
    <w:rsid w:val="00B00861"/>
    <w:rsid w:val="00B10F2E"/>
    <w:rsid w:val="00B113FA"/>
    <w:rsid w:val="00B16399"/>
    <w:rsid w:val="00B233B9"/>
    <w:rsid w:val="00B303B0"/>
    <w:rsid w:val="00B45F9C"/>
    <w:rsid w:val="00B51E93"/>
    <w:rsid w:val="00B578B7"/>
    <w:rsid w:val="00B6035D"/>
    <w:rsid w:val="00B6255E"/>
    <w:rsid w:val="00B65F56"/>
    <w:rsid w:val="00B73E7A"/>
    <w:rsid w:val="00B76D0F"/>
    <w:rsid w:val="00B854E5"/>
    <w:rsid w:val="00B96C28"/>
    <w:rsid w:val="00B97D70"/>
    <w:rsid w:val="00BA24B8"/>
    <w:rsid w:val="00BA36B2"/>
    <w:rsid w:val="00BA4FF1"/>
    <w:rsid w:val="00BA509F"/>
    <w:rsid w:val="00BB4DD9"/>
    <w:rsid w:val="00BB6C47"/>
    <w:rsid w:val="00BC2F40"/>
    <w:rsid w:val="00BC3308"/>
    <w:rsid w:val="00BC47CB"/>
    <w:rsid w:val="00BD0332"/>
    <w:rsid w:val="00BD7632"/>
    <w:rsid w:val="00BE24A0"/>
    <w:rsid w:val="00BE2972"/>
    <w:rsid w:val="00BE603D"/>
    <w:rsid w:val="00BF2762"/>
    <w:rsid w:val="00BF6E30"/>
    <w:rsid w:val="00C01F95"/>
    <w:rsid w:val="00C06993"/>
    <w:rsid w:val="00C109A3"/>
    <w:rsid w:val="00C11714"/>
    <w:rsid w:val="00C11B89"/>
    <w:rsid w:val="00C178BF"/>
    <w:rsid w:val="00C2657B"/>
    <w:rsid w:val="00C26872"/>
    <w:rsid w:val="00C314AE"/>
    <w:rsid w:val="00C37F89"/>
    <w:rsid w:val="00C4090A"/>
    <w:rsid w:val="00C40B88"/>
    <w:rsid w:val="00C419B2"/>
    <w:rsid w:val="00C44721"/>
    <w:rsid w:val="00C52CCD"/>
    <w:rsid w:val="00C53D7B"/>
    <w:rsid w:val="00C579FF"/>
    <w:rsid w:val="00C62C98"/>
    <w:rsid w:val="00C65353"/>
    <w:rsid w:val="00C6733E"/>
    <w:rsid w:val="00C67380"/>
    <w:rsid w:val="00C72EFA"/>
    <w:rsid w:val="00C91143"/>
    <w:rsid w:val="00CB5B38"/>
    <w:rsid w:val="00CC54D6"/>
    <w:rsid w:val="00CD1E77"/>
    <w:rsid w:val="00CD237A"/>
    <w:rsid w:val="00CD5CC6"/>
    <w:rsid w:val="00CD6CFF"/>
    <w:rsid w:val="00CD7B2B"/>
    <w:rsid w:val="00CF3482"/>
    <w:rsid w:val="00CF3685"/>
    <w:rsid w:val="00CF4F44"/>
    <w:rsid w:val="00CF61A4"/>
    <w:rsid w:val="00D06CF8"/>
    <w:rsid w:val="00D07AEF"/>
    <w:rsid w:val="00D11003"/>
    <w:rsid w:val="00D147C1"/>
    <w:rsid w:val="00D1681B"/>
    <w:rsid w:val="00D24AFD"/>
    <w:rsid w:val="00D4262A"/>
    <w:rsid w:val="00D42E60"/>
    <w:rsid w:val="00D470C6"/>
    <w:rsid w:val="00D51B17"/>
    <w:rsid w:val="00D51BC5"/>
    <w:rsid w:val="00D61FAD"/>
    <w:rsid w:val="00D639E2"/>
    <w:rsid w:val="00D66D34"/>
    <w:rsid w:val="00D72664"/>
    <w:rsid w:val="00D83957"/>
    <w:rsid w:val="00D90051"/>
    <w:rsid w:val="00D91A68"/>
    <w:rsid w:val="00DA5D1C"/>
    <w:rsid w:val="00DA63E2"/>
    <w:rsid w:val="00DB0AB3"/>
    <w:rsid w:val="00DB76F9"/>
    <w:rsid w:val="00DC11AF"/>
    <w:rsid w:val="00DC1B03"/>
    <w:rsid w:val="00DD6F31"/>
    <w:rsid w:val="00DE28B7"/>
    <w:rsid w:val="00DE5D5A"/>
    <w:rsid w:val="00DE6B58"/>
    <w:rsid w:val="00DF07C9"/>
    <w:rsid w:val="00DF20E0"/>
    <w:rsid w:val="00E02430"/>
    <w:rsid w:val="00E05FBF"/>
    <w:rsid w:val="00E14A88"/>
    <w:rsid w:val="00E1651E"/>
    <w:rsid w:val="00E229EA"/>
    <w:rsid w:val="00E24786"/>
    <w:rsid w:val="00E359E8"/>
    <w:rsid w:val="00E35D45"/>
    <w:rsid w:val="00E40392"/>
    <w:rsid w:val="00E45189"/>
    <w:rsid w:val="00E4657C"/>
    <w:rsid w:val="00E5109E"/>
    <w:rsid w:val="00E53552"/>
    <w:rsid w:val="00E53C81"/>
    <w:rsid w:val="00E76056"/>
    <w:rsid w:val="00E821FF"/>
    <w:rsid w:val="00E91FC3"/>
    <w:rsid w:val="00E933BD"/>
    <w:rsid w:val="00E96752"/>
    <w:rsid w:val="00E97AAB"/>
    <w:rsid w:val="00EA1629"/>
    <w:rsid w:val="00EA2163"/>
    <w:rsid w:val="00EA393E"/>
    <w:rsid w:val="00EA43BE"/>
    <w:rsid w:val="00EA4F07"/>
    <w:rsid w:val="00EA5092"/>
    <w:rsid w:val="00EA5F82"/>
    <w:rsid w:val="00EB2454"/>
    <w:rsid w:val="00EB4F36"/>
    <w:rsid w:val="00EB59F9"/>
    <w:rsid w:val="00EB65F1"/>
    <w:rsid w:val="00EC0327"/>
    <w:rsid w:val="00EC2D6D"/>
    <w:rsid w:val="00ED219D"/>
    <w:rsid w:val="00ED2D11"/>
    <w:rsid w:val="00ED3438"/>
    <w:rsid w:val="00ED6D5B"/>
    <w:rsid w:val="00EE5B52"/>
    <w:rsid w:val="00EF193A"/>
    <w:rsid w:val="00EF32F5"/>
    <w:rsid w:val="00EF4C49"/>
    <w:rsid w:val="00EF5789"/>
    <w:rsid w:val="00F06BC0"/>
    <w:rsid w:val="00F06EEF"/>
    <w:rsid w:val="00F21B63"/>
    <w:rsid w:val="00F24393"/>
    <w:rsid w:val="00F26FDA"/>
    <w:rsid w:val="00F51944"/>
    <w:rsid w:val="00F541E8"/>
    <w:rsid w:val="00F56F22"/>
    <w:rsid w:val="00F57CBB"/>
    <w:rsid w:val="00F669CA"/>
    <w:rsid w:val="00F7195F"/>
    <w:rsid w:val="00F73DFF"/>
    <w:rsid w:val="00F74444"/>
    <w:rsid w:val="00F87F4D"/>
    <w:rsid w:val="00F9078D"/>
    <w:rsid w:val="00F9556F"/>
    <w:rsid w:val="00F97784"/>
    <w:rsid w:val="00FA03B9"/>
    <w:rsid w:val="00FB2E10"/>
    <w:rsid w:val="00FC1B5C"/>
    <w:rsid w:val="00FD0B09"/>
    <w:rsid w:val="00FD63B1"/>
    <w:rsid w:val="00FF5924"/>
    <w:rsid w:val="00FF7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C40B88"/>
    <w:pPr>
      <w:widowControl w:val="0"/>
      <w:jc w:val="both"/>
    </w:pPr>
    <w:rPr>
      <w:rFonts w:ascii="Times New Roman" w:eastAsia="宋体" w:hAnsi="Times New Roman" w:cs="Times New Roman"/>
      <w:szCs w:val="24"/>
    </w:rPr>
  </w:style>
  <w:style w:type="paragraph" w:styleId="1">
    <w:name w:val="heading 1"/>
    <w:basedOn w:val="a0"/>
    <w:next w:val="a0"/>
    <w:link w:val="1Char"/>
    <w:rsid w:val="00C40B88"/>
    <w:pPr>
      <w:keepNext/>
      <w:keepLines/>
      <w:tabs>
        <w:tab w:val="left" w:pos="941"/>
      </w:tabs>
      <w:spacing w:before="120" w:after="120" w:line="240" w:lineRule="exact"/>
      <w:ind w:left="392" w:hangingChars="392" w:hanging="392"/>
      <w:outlineLvl w:val="0"/>
    </w:pPr>
    <w:rPr>
      <w:b/>
      <w:kern w:val="44"/>
      <w:sz w:val="24"/>
      <w:szCs w:val="20"/>
    </w:rPr>
  </w:style>
  <w:style w:type="paragraph" w:styleId="2">
    <w:name w:val="heading 2"/>
    <w:basedOn w:val="a0"/>
    <w:next w:val="a0"/>
    <w:link w:val="2Char"/>
    <w:rsid w:val="00C40B88"/>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Char"/>
    <w:uiPriority w:val="9"/>
    <w:semiHidden/>
    <w:unhideWhenUsed/>
    <w:qFormat/>
    <w:rsid w:val="007B734B"/>
    <w:pPr>
      <w:keepNext/>
      <w:keepLines/>
      <w:spacing w:before="260" w:after="260" w:line="416" w:lineRule="auto"/>
      <w:outlineLvl w:val="2"/>
    </w:pPr>
    <w:rPr>
      <w:b/>
      <w:bCs/>
      <w:sz w:val="32"/>
      <w:szCs w:val="32"/>
    </w:rPr>
  </w:style>
  <w:style w:type="paragraph" w:styleId="4">
    <w:name w:val="heading 4"/>
    <w:basedOn w:val="a0"/>
    <w:next w:val="a0"/>
    <w:link w:val="4Char"/>
    <w:rsid w:val="00C40B88"/>
    <w:pPr>
      <w:keepNext/>
      <w:keepLines/>
      <w:spacing w:before="280" w:after="290" w:line="376"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3">
    <w:name w:val="No List"/>
    <w:uiPriority w:val="99"/>
    <w:semiHidden/>
    <w:unhideWhenUsed/>
  </w:style>
  <w:style w:type="character" w:customStyle="1" w:styleId="1Char">
    <w:name w:val="标题 1 Char"/>
    <w:basedOn w:val="a1"/>
    <w:link w:val="1"/>
    <w:rsid w:val="00C40B88"/>
    <w:rPr>
      <w:rFonts w:ascii="Times New Roman" w:eastAsia="宋体" w:hAnsi="Times New Roman" w:cs="Times New Roman"/>
      <w:b/>
      <w:kern w:val="44"/>
      <w:sz w:val="24"/>
      <w:szCs w:val="20"/>
    </w:rPr>
  </w:style>
  <w:style w:type="character" w:customStyle="1" w:styleId="2Char">
    <w:name w:val="标题 2 Char"/>
    <w:basedOn w:val="a1"/>
    <w:link w:val="2"/>
    <w:rsid w:val="00C40B88"/>
    <w:rPr>
      <w:rFonts w:ascii="Arial" w:eastAsia="黑体" w:hAnsi="Arial" w:cs="Times New Roman"/>
      <w:b/>
      <w:bCs/>
      <w:sz w:val="32"/>
      <w:szCs w:val="32"/>
    </w:rPr>
  </w:style>
  <w:style w:type="character" w:customStyle="1" w:styleId="4Char">
    <w:name w:val="标题 4 Char"/>
    <w:basedOn w:val="a1"/>
    <w:link w:val="4"/>
    <w:rsid w:val="00C40B88"/>
    <w:rPr>
      <w:rFonts w:ascii="Cambria" w:eastAsia="宋体" w:hAnsi="Cambria" w:cs="Times New Roman"/>
      <w:b/>
      <w:bCs/>
      <w:sz w:val="28"/>
      <w:szCs w:val="28"/>
    </w:rPr>
  </w:style>
  <w:style w:type="paragraph" w:styleId="10">
    <w:name w:val="toc 1"/>
    <w:basedOn w:val="a0"/>
    <w:next w:val="a0"/>
    <w:link w:val="1Char0"/>
    <w:autoRedefine/>
    <w:uiPriority w:val="39"/>
    <w:rsid w:val="00480D5F"/>
    <w:pPr>
      <w:tabs>
        <w:tab w:val="left" w:pos="709"/>
        <w:tab w:val="right" w:leader="dot" w:pos="8222"/>
      </w:tabs>
      <w:ind w:rightChars="270" w:right="567"/>
    </w:pPr>
  </w:style>
  <w:style w:type="character" w:styleId="a4">
    <w:name w:val="Hyperlink"/>
    <w:uiPriority w:val="99"/>
    <w:unhideWhenUsed/>
    <w:rsid w:val="00C40B88"/>
    <w:rPr>
      <w:color w:val="0000FF"/>
      <w:u w:val="single"/>
    </w:rPr>
  </w:style>
  <w:style w:type="character" w:styleId="a5">
    <w:name w:val="FollowedHyperlink"/>
    <w:uiPriority w:val="99"/>
    <w:unhideWhenUsed/>
    <w:rsid w:val="00C40B88"/>
    <w:rPr>
      <w:color w:val="800080"/>
      <w:u w:val="single"/>
    </w:rPr>
  </w:style>
  <w:style w:type="paragraph" w:customStyle="1" w:styleId="ARISTITLE1">
    <w:name w:val="ARIS TITLE1"/>
    <w:basedOn w:val="a0"/>
    <w:link w:val="ARISTITLE1Char"/>
    <w:rsid w:val="00C40B88"/>
    <w:pPr>
      <w:keepNext/>
      <w:keepLines/>
      <w:numPr>
        <w:numId w:val="4"/>
      </w:numPr>
      <w:autoSpaceDE w:val="0"/>
      <w:autoSpaceDN w:val="0"/>
      <w:adjustRightInd w:val="0"/>
      <w:spacing w:before="120" w:after="120" w:line="276" w:lineRule="auto"/>
      <w:ind w:right="210"/>
      <w:jc w:val="left"/>
      <w:outlineLvl w:val="0"/>
    </w:pPr>
    <w:rPr>
      <w:b/>
      <w:bCs/>
      <w:kern w:val="0"/>
      <w:sz w:val="24"/>
    </w:rPr>
  </w:style>
  <w:style w:type="paragraph" w:customStyle="1" w:styleId="ARISTITLE2">
    <w:name w:val="ARIS TITLE2"/>
    <w:basedOn w:val="a0"/>
    <w:link w:val="ARISTITLE2Char"/>
    <w:rsid w:val="00C40B88"/>
    <w:pPr>
      <w:keepNext/>
      <w:keepLines/>
      <w:numPr>
        <w:ilvl w:val="1"/>
        <w:numId w:val="4"/>
      </w:numPr>
      <w:tabs>
        <w:tab w:val="left" w:pos="709"/>
      </w:tabs>
      <w:autoSpaceDE w:val="0"/>
      <w:autoSpaceDN w:val="0"/>
      <w:adjustRightInd w:val="0"/>
      <w:spacing w:before="120" w:after="120" w:line="276" w:lineRule="auto"/>
      <w:jc w:val="left"/>
      <w:outlineLvl w:val="0"/>
    </w:pPr>
    <w:rPr>
      <w:b/>
      <w:kern w:val="0"/>
      <w:sz w:val="24"/>
    </w:rPr>
  </w:style>
  <w:style w:type="paragraph" w:customStyle="1" w:styleId="a">
    <w:name w:val="程序正文带编号"/>
    <w:basedOn w:val="a0"/>
    <w:link w:val="Char"/>
    <w:rsid w:val="00C40B88"/>
    <w:pPr>
      <w:numPr>
        <w:numId w:val="1"/>
      </w:numPr>
      <w:spacing w:beforeLines="50" w:before="50" w:afterLines="50" w:after="50"/>
    </w:pPr>
    <w:rPr>
      <w:kern w:val="0"/>
      <w:sz w:val="24"/>
    </w:rPr>
  </w:style>
  <w:style w:type="paragraph" w:customStyle="1" w:styleId="a6">
    <w:name w:val="程序正文"/>
    <w:basedOn w:val="a0"/>
    <w:link w:val="Char0"/>
    <w:qFormat/>
    <w:rsid w:val="00C40B88"/>
    <w:pPr>
      <w:spacing w:beforeLines="50" w:afterLines="50"/>
      <w:ind w:left="708"/>
    </w:pPr>
    <w:rPr>
      <w:kern w:val="0"/>
      <w:sz w:val="24"/>
    </w:rPr>
  </w:style>
  <w:style w:type="paragraph" w:customStyle="1" w:styleId="ARISTITLE3">
    <w:name w:val="ARIS TITLE3"/>
    <w:basedOn w:val="1"/>
    <w:next w:val="a0"/>
    <w:link w:val="ARISTITLE3Char"/>
    <w:autoRedefine/>
    <w:rsid w:val="00AE2C8E"/>
    <w:pPr>
      <w:numPr>
        <w:ilvl w:val="2"/>
        <w:numId w:val="4"/>
      </w:numPr>
      <w:tabs>
        <w:tab w:val="clear" w:pos="941"/>
        <w:tab w:val="left" w:pos="0"/>
      </w:tabs>
      <w:spacing w:line="280" w:lineRule="exact"/>
      <w:ind w:left="0" w:firstLineChars="0" w:firstLine="0"/>
      <w:jc w:val="left"/>
      <w:outlineLvl w:val="2"/>
    </w:pPr>
  </w:style>
  <w:style w:type="paragraph" w:styleId="a7">
    <w:name w:val="Balloon Text"/>
    <w:basedOn w:val="a0"/>
    <w:link w:val="Char1"/>
    <w:rsid w:val="00C40B88"/>
    <w:rPr>
      <w:sz w:val="18"/>
      <w:szCs w:val="18"/>
    </w:rPr>
  </w:style>
  <w:style w:type="character" w:customStyle="1" w:styleId="Char1">
    <w:name w:val="批注框文本 Char"/>
    <w:basedOn w:val="a1"/>
    <w:link w:val="a7"/>
    <w:rsid w:val="00C40B88"/>
    <w:rPr>
      <w:rFonts w:ascii="Times New Roman" w:eastAsia="宋体" w:hAnsi="Times New Roman" w:cs="Times New Roman"/>
      <w:sz w:val="18"/>
      <w:szCs w:val="18"/>
    </w:rPr>
  </w:style>
  <w:style w:type="paragraph" w:customStyle="1" w:styleId="ARISTITLE4">
    <w:name w:val="ARIS TITLE4"/>
    <w:basedOn w:val="ARISTEXT"/>
    <w:link w:val="ARISTITLE4Char"/>
    <w:autoRedefine/>
    <w:rsid w:val="0094378C"/>
    <w:pPr>
      <w:numPr>
        <w:ilvl w:val="3"/>
        <w:numId w:val="4"/>
      </w:numPr>
      <w:outlineLvl w:val="3"/>
    </w:pPr>
    <w:rPr>
      <w:b/>
    </w:rPr>
  </w:style>
  <w:style w:type="paragraph" w:customStyle="1" w:styleId="ARISTITLE5">
    <w:name w:val="ARIS TITLE5"/>
    <w:basedOn w:val="ARISTEXT"/>
    <w:link w:val="ARISTITLE5Char"/>
    <w:rsid w:val="00C40B88"/>
    <w:pPr>
      <w:numPr>
        <w:ilvl w:val="4"/>
        <w:numId w:val="4"/>
      </w:numPr>
      <w:spacing w:before="50" w:after="50"/>
      <w:outlineLvl w:val="4"/>
    </w:pPr>
  </w:style>
  <w:style w:type="character" w:customStyle="1" w:styleId="Char">
    <w:name w:val="程序正文带编号 Char"/>
    <w:link w:val="a"/>
    <w:rsid w:val="00C40B88"/>
    <w:rPr>
      <w:rFonts w:ascii="Times New Roman" w:eastAsia="宋体" w:hAnsi="Times New Roman" w:cs="Times New Roman"/>
      <w:kern w:val="0"/>
      <w:sz w:val="24"/>
      <w:szCs w:val="24"/>
    </w:rPr>
  </w:style>
  <w:style w:type="character" w:customStyle="1" w:styleId="ARISTITLE4Char">
    <w:name w:val="ARIS TITLE4 Char"/>
    <w:link w:val="ARISTITLE4"/>
    <w:rsid w:val="0094378C"/>
    <w:rPr>
      <w:rFonts w:ascii="Times New Roman" w:eastAsia="宋体" w:hAnsi="Times New Roman" w:cs="宋体"/>
      <w:b/>
      <w:kern w:val="0"/>
      <w:sz w:val="24"/>
      <w:szCs w:val="20"/>
    </w:rPr>
  </w:style>
  <w:style w:type="paragraph" w:customStyle="1" w:styleId="ARISTEXT">
    <w:name w:val="ARIS TEXT"/>
    <w:basedOn w:val="a6"/>
    <w:link w:val="ARISTEXTChar"/>
    <w:autoRedefine/>
    <w:rsid w:val="00C40B88"/>
    <w:pPr>
      <w:spacing w:before="120" w:after="120"/>
      <w:ind w:left="1"/>
    </w:pPr>
    <w:rPr>
      <w:rFonts w:cs="宋体"/>
      <w:szCs w:val="20"/>
    </w:rPr>
  </w:style>
  <w:style w:type="paragraph" w:customStyle="1" w:styleId="ARISTABLEHEAD">
    <w:name w:val="ARIS TABLE_HEAD"/>
    <w:basedOn w:val="a0"/>
    <w:autoRedefine/>
    <w:uiPriority w:val="99"/>
    <w:rsid w:val="00C40B88"/>
    <w:pPr>
      <w:autoSpaceDE w:val="0"/>
      <w:autoSpaceDN w:val="0"/>
      <w:adjustRightInd w:val="0"/>
      <w:jc w:val="center"/>
    </w:pPr>
    <w:rPr>
      <w:rFonts w:ascii="Arial" w:hAnsi="Arial" w:cs="黑体"/>
      <w:kern w:val="0"/>
      <w:szCs w:val="21"/>
      <w:lang w:val="zh-CN"/>
    </w:rPr>
  </w:style>
  <w:style w:type="paragraph" w:customStyle="1" w:styleId="ARISTABLEITEM">
    <w:name w:val="ARIS TABLE_ITEM"/>
    <w:basedOn w:val="a0"/>
    <w:autoRedefine/>
    <w:uiPriority w:val="99"/>
    <w:rsid w:val="00C40B88"/>
    <w:pPr>
      <w:widowControl/>
      <w:autoSpaceDE w:val="0"/>
      <w:autoSpaceDN w:val="0"/>
      <w:adjustRightInd w:val="0"/>
      <w:spacing w:before="120" w:after="120"/>
      <w:jc w:val="center"/>
    </w:pPr>
    <w:rPr>
      <w:rFonts w:ascii="Arial" w:hAnsi="Arial" w:cs="黑体"/>
      <w:color w:val="000000"/>
      <w:kern w:val="0"/>
      <w:szCs w:val="20"/>
      <w:lang w:val="zh-CN"/>
    </w:rPr>
  </w:style>
  <w:style w:type="table" w:styleId="a8">
    <w:name w:val="Table Grid"/>
    <w:basedOn w:val="a2"/>
    <w:uiPriority w:val="1"/>
    <w:rsid w:val="00C40B88"/>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hidden/>
    </w:trPr>
  </w:style>
  <w:style w:type="character" w:customStyle="1" w:styleId="Char2">
    <w:name w:val="表格文字 Char"/>
    <w:link w:val="a9"/>
    <w:rsid w:val="00C40B88"/>
    <w:rPr>
      <w:rFonts w:ascii="宋体"/>
      <w:szCs w:val="21"/>
    </w:rPr>
  </w:style>
  <w:style w:type="paragraph" w:customStyle="1" w:styleId="a9">
    <w:name w:val="表格文字"/>
    <w:basedOn w:val="a0"/>
    <w:link w:val="Char2"/>
    <w:rsid w:val="00C40B88"/>
    <w:pPr>
      <w:widowControl/>
      <w:spacing w:beforeLines="30" w:afterLines="30"/>
      <w:jc w:val="center"/>
    </w:pPr>
    <w:rPr>
      <w:rFonts w:ascii="宋体" w:eastAsiaTheme="minorEastAsia" w:hAnsiTheme="minorHAnsi" w:cstheme="minorBidi"/>
      <w:szCs w:val="21"/>
    </w:rPr>
  </w:style>
  <w:style w:type="character" w:customStyle="1" w:styleId="3Char0">
    <w:name w:val="正文文本缩进 3 Char"/>
    <w:link w:val="30"/>
    <w:rsid w:val="00C40B88"/>
    <w:rPr>
      <w:sz w:val="16"/>
      <w:szCs w:val="16"/>
    </w:rPr>
  </w:style>
  <w:style w:type="paragraph" w:styleId="30">
    <w:name w:val="Body Text Indent 3"/>
    <w:basedOn w:val="a0"/>
    <w:link w:val="3Char0"/>
    <w:rsid w:val="00C40B88"/>
    <w:pPr>
      <w:spacing w:after="120"/>
      <w:ind w:leftChars="200" w:left="420"/>
    </w:pPr>
    <w:rPr>
      <w:rFonts w:asciiTheme="minorHAnsi" w:eastAsiaTheme="minorEastAsia" w:hAnsiTheme="minorHAnsi" w:cstheme="minorBidi"/>
      <w:sz w:val="16"/>
      <w:szCs w:val="16"/>
    </w:rPr>
  </w:style>
  <w:style w:type="character" w:customStyle="1" w:styleId="3Char1">
    <w:name w:val="正文文本缩进 3 Char1"/>
    <w:basedOn w:val="a1"/>
    <w:rsid w:val="00C40B88"/>
    <w:rPr>
      <w:rFonts w:ascii="Times New Roman" w:eastAsia="宋体" w:hAnsi="Times New Roman" w:cs="Times New Roman"/>
      <w:sz w:val="16"/>
      <w:szCs w:val="16"/>
    </w:rPr>
  </w:style>
  <w:style w:type="paragraph" w:styleId="aa">
    <w:name w:val="Normal Indent"/>
    <w:basedOn w:val="a0"/>
    <w:rsid w:val="00C40B88"/>
    <w:pPr>
      <w:widowControl/>
      <w:ind w:firstLine="420"/>
      <w:jc w:val="left"/>
    </w:pPr>
    <w:rPr>
      <w:b/>
      <w:noProof/>
      <w:kern w:val="0"/>
      <w:sz w:val="20"/>
      <w:szCs w:val="20"/>
    </w:rPr>
  </w:style>
  <w:style w:type="paragraph" w:styleId="ab">
    <w:name w:val="header"/>
    <w:basedOn w:val="a0"/>
    <w:link w:val="Char3"/>
    <w:rsid w:val="00C40B88"/>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b"/>
    <w:rsid w:val="00C40B88"/>
    <w:rPr>
      <w:rFonts w:ascii="Times New Roman" w:eastAsia="宋体" w:hAnsi="Times New Roman" w:cs="Times New Roman"/>
      <w:sz w:val="18"/>
      <w:szCs w:val="18"/>
    </w:rPr>
  </w:style>
  <w:style w:type="paragraph" w:styleId="ac">
    <w:name w:val="footer"/>
    <w:basedOn w:val="a0"/>
    <w:link w:val="Char4"/>
    <w:rsid w:val="00C40B88"/>
    <w:pPr>
      <w:tabs>
        <w:tab w:val="center" w:pos="4153"/>
        <w:tab w:val="right" w:pos="8306"/>
      </w:tabs>
      <w:snapToGrid w:val="0"/>
      <w:jc w:val="left"/>
    </w:pPr>
    <w:rPr>
      <w:sz w:val="18"/>
      <w:szCs w:val="18"/>
    </w:rPr>
  </w:style>
  <w:style w:type="character" w:customStyle="1" w:styleId="Char4">
    <w:name w:val="页脚 Char"/>
    <w:basedOn w:val="a1"/>
    <w:link w:val="ac"/>
    <w:rsid w:val="00C40B88"/>
    <w:rPr>
      <w:rFonts w:ascii="Times New Roman" w:eastAsia="宋体" w:hAnsi="Times New Roman" w:cs="Times New Roman"/>
      <w:sz w:val="18"/>
      <w:szCs w:val="18"/>
    </w:rPr>
  </w:style>
  <w:style w:type="paragraph" w:styleId="ad">
    <w:name w:val="Document Map"/>
    <w:basedOn w:val="a0"/>
    <w:link w:val="Char5"/>
    <w:rsid w:val="00C40B88"/>
    <w:rPr>
      <w:rFonts w:ascii="宋体"/>
      <w:sz w:val="18"/>
      <w:szCs w:val="18"/>
    </w:rPr>
  </w:style>
  <w:style w:type="character" w:customStyle="1" w:styleId="Char5">
    <w:name w:val="文档结构图 Char"/>
    <w:basedOn w:val="a1"/>
    <w:link w:val="ad"/>
    <w:rsid w:val="00C40B88"/>
    <w:rPr>
      <w:rFonts w:ascii="宋体" w:eastAsia="宋体" w:hAnsi="Times New Roman" w:cs="Times New Roman"/>
      <w:sz w:val="18"/>
      <w:szCs w:val="18"/>
    </w:rPr>
  </w:style>
  <w:style w:type="paragraph" w:customStyle="1" w:styleId="ARISTABLEITEMCENTER">
    <w:name w:val="ARIS TABLE_ITEM_CENTER"/>
    <w:basedOn w:val="ARISTABLEITEM"/>
    <w:rsid w:val="00C40B88"/>
    <w:rPr>
      <w:rFonts w:cs="宋体"/>
    </w:rPr>
  </w:style>
  <w:style w:type="paragraph" w:customStyle="1" w:styleId="ARISSYMBOL2">
    <w:name w:val="ARIS SYMBOL2"/>
    <w:basedOn w:val="ARISTEXT"/>
    <w:rsid w:val="00C40B88"/>
    <w:pPr>
      <w:numPr>
        <w:numId w:val="3"/>
      </w:numPr>
    </w:pPr>
  </w:style>
  <w:style w:type="paragraph" w:customStyle="1" w:styleId="ARISTEXT0">
    <w:name w:val="样式 ARIS TEXT + 红色"/>
    <w:basedOn w:val="ARISTEXT"/>
    <w:next w:val="a0"/>
    <w:rsid w:val="00C40B88"/>
    <w:rPr>
      <w:color w:val="FF0000"/>
    </w:rPr>
  </w:style>
  <w:style w:type="paragraph" w:customStyle="1" w:styleId="ARISTEXT1">
    <w:name w:val="ARIS TEXT + 红色"/>
    <w:basedOn w:val="ARISTEXT"/>
    <w:rsid w:val="00C40B88"/>
    <w:pPr>
      <w:spacing w:beforeLines="0" w:before="0" w:afterLines="0" w:after="0"/>
      <w:ind w:left="0"/>
    </w:pPr>
    <w:rPr>
      <w:color w:val="FF0000"/>
      <w:sz w:val="21"/>
    </w:rPr>
  </w:style>
  <w:style w:type="paragraph" w:customStyle="1" w:styleId="ARISTEXT10">
    <w:name w:val="样式 ARIS TEXT + 红色1"/>
    <w:basedOn w:val="ARISTEXT"/>
    <w:next w:val="a0"/>
    <w:rsid w:val="00C40B88"/>
    <w:rPr>
      <w:color w:val="FF0000"/>
    </w:rPr>
  </w:style>
  <w:style w:type="paragraph" w:customStyle="1" w:styleId="ARISTITLE6">
    <w:name w:val="ARIS TITLE6"/>
    <w:basedOn w:val="ARISTITLE5"/>
    <w:link w:val="ARISTITLE6Char"/>
    <w:rsid w:val="00C40B88"/>
    <w:pPr>
      <w:numPr>
        <w:ilvl w:val="5"/>
      </w:numPr>
      <w:outlineLvl w:val="5"/>
    </w:pPr>
  </w:style>
  <w:style w:type="paragraph" w:customStyle="1" w:styleId="ARISTITLE7">
    <w:name w:val="ARIS TITLE7"/>
    <w:basedOn w:val="ARISTITLE6"/>
    <w:link w:val="ARISTITLE7Char"/>
    <w:rsid w:val="00C40B88"/>
    <w:pPr>
      <w:numPr>
        <w:ilvl w:val="6"/>
      </w:numPr>
      <w:outlineLvl w:val="6"/>
    </w:pPr>
  </w:style>
  <w:style w:type="paragraph" w:customStyle="1" w:styleId="ARISTITLE40505">
    <w:name w:val="样式 ARIS TITLE4 + 段前: 0.5 行 段后: 0.5 行"/>
    <w:basedOn w:val="ARISTITLE4"/>
    <w:rsid w:val="00C40B88"/>
  </w:style>
  <w:style w:type="paragraph" w:customStyle="1" w:styleId="ARISTITLE60505">
    <w:name w:val="样式 ARIS TITLE6 + 段前: 0.5 行 段后: 0.5 行"/>
    <w:basedOn w:val="ARISTITLE6"/>
    <w:rsid w:val="00C40B88"/>
    <w:pPr>
      <w:ind w:leftChars="200" w:left="200"/>
    </w:pPr>
  </w:style>
  <w:style w:type="paragraph" w:customStyle="1" w:styleId="ARISTITLE605050505">
    <w:name w:val="样式 样式 ARIS TITLE6 + 段前: 0.5 行 段后: 0.5 行 + 段前: 0.5 行 段后: 0.5 行"/>
    <w:basedOn w:val="ARISTITLE60505"/>
    <w:rsid w:val="00C40B88"/>
  </w:style>
  <w:style w:type="paragraph" w:customStyle="1" w:styleId="ARISTITLE70505">
    <w:name w:val="样式 ARIS TITLE7 + 段前: 0.5 行 段后: 0.5 行"/>
    <w:basedOn w:val="ARISTITLE7"/>
    <w:rsid w:val="00C40B88"/>
    <w:pPr>
      <w:ind w:leftChars="200" w:left="200"/>
    </w:pPr>
  </w:style>
  <w:style w:type="paragraph" w:customStyle="1" w:styleId="ARISTITLE8">
    <w:name w:val="ARIS TITLE8"/>
    <w:basedOn w:val="ARISTITLE7"/>
    <w:link w:val="ARISTITLE8Char"/>
    <w:rsid w:val="00C40B88"/>
    <w:pPr>
      <w:numPr>
        <w:ilvl w:val="7"/>
      </w:numPr>
      <w:outlineLvl w:val="7"/>
    </w:pPr>
  </w:style>
  <w:style w:type="paragraph" w:customStyle="1" w:styleId="ARISTITLE50505">
    <w:name w:val="样式 ARIS TITLE5 + 段前: 0.5 行 段后: 0.5 行"/>
    <w:basedOn w:val="ARISTITLE5"/>
    <w:rsid w:val="00C40B88"/>
    <w:pPr>
      <w:ind w:leftChars="200" w:left="200"/>
    </w:pPr>
  </w:style>
  <w:style w:type="character" w:styleId="ae">
    <w:name w:val="annotation reference"/>
    <w:rsid w:val="00C40B88"/>
    <w:rPr>
      <w:sz w:val="21"/>
      <w:szCs w:val="21"/>
    </w:rPr>
  </w:style>
  <w:style w:type="paragraph" w:styleId="af">
    <w:name w:val="annotation text"/>
    <w:basedOn w:val="a0"/>
    <w:link w:val="Char6"/>
    <w:rsid w:val="00C40B88"/>
    <w:pPr>
      <w:jc w:val="left"/>
    </w:pPr>
  </w:style>
  <w:style w:type="character" w:customStyle="1" w:styleId="Char6">
    <w:name w:val="批注文字 Char"/>
    <w:basedOn w:val="a1"/>
    <w:link w:val="af"/>
    <w:rsid w:val="00C40B88"/>
    <w:rPr>
      <w:rFonts w:ascii="Times New Roman" w:eastAsia="宋体" w:hAnsi="Times New Roman" w:cs="Times New Roman"/>
      <w:szCs w:val="24"/>
    </w:rPr>
  </w:style>
  <w:style w:type="paragraph" w:styleId="af0">
    <w:name w:val="annotation subject"/>
    <w:basedOn w:val="af"/>
    <w:next w:val="af"/>
    <w:link w:val="Char7"/>
    <w:rsid w:val="00C40B88"/>
    <w:rPr>
      <w:b/>
      <w:bCs/>
    </w:rPr>
  </w:style>
  <w:style w:type="character" w:customStyle="1" w:styleId="Char7">
    <w:name w:val="批注主题 Char"/>
    <w:basedOn w:val="Char6"/>
    <w:link w:val="af0"/>
    <w:rsid w:val="00C40B88"/>
    <w:rPr>
      <w:rFonts w:ascii="Times New Roman" w:eastAsia="宋体" w:hAnsi="Times New Roman" w:cs="Times New Roman"/>
      <w:b/>
      <w:bCs/>
      <w:szCs w:val="24"/>
    </w:rPr>
  </w:style>
  <w:style w:type="paragraph" w:customStyle="1" w:styleId="ARISTITLE505051">
    <w:name w:val="样式 ARIS TITLE5 + 段前: 0.5 行 段后: 0.5 行1"/>
    <w:basedOn w:val="ARISTITLE5"/>
    <w:rsid w:val="00C40B88"/>
    <w:pPr>
      <w:ind w:firstLineChars="200" w:firstLine="200"/>
    </w:pPr>
  </w:style>
  <w:style w:type="paragraph" w:customStyle="1" w:styleId="ARISGRAPHICTEXT">
    <w:name w:val="ARIS_GRAPHIC_TEXT"/>
    <w:basedOn w:val="a0"/>
    <w:uiPriority w:val="99"/>
    <w:rsid w:val="00C40B88"/>
    <w:pPr>
      <w:spacing w:after="56"/>
      <w:ind w:firstLine="453"/>
      <w:jc w:val="center"/>
    </w:pPr>
    <w:rPr>
      <w:rFonts w:ascii="宋体" w:hAnsi="宋体"/>
      <w:color w:val="000000"/>
      <w:sz w:val="22"/>
    </w:rPr>
  </w:style>
  <w:style w:type="paragraph" w:customStyle="1" w:styleId="CNNO">
    <w:name w:val="CNNO程序编号正文（宋小四一级编号）"/>
    <w:basedOn w:val="a0"/>
    <w:link w:val="CNNOChar"/>
    <w:rsid w:val="00C40B88"/>
    <w:pPr>
      <w:widowControl/>
      <w:autoSpaceDE w:val="0"/>
      <w:autoSpaceDN w:val="0"/>
      <w:adjustRightInd w:val="0"/>
      <w:spacing w:before="120" w:after="120"/>
      <w:ind w:left="1128" w:hanging="420"/>
      <w:jc w:val="left"/>
    </w:pPr>
    <w:rPr>
      <w:rFonts w:ascii="Arial" w:hAnsi="Arial"/>
      <w:kern w:val="0"/>
      <w:sz w:val="24"/>
      <w:szCs w:val="20"/>
      <w:lang w:val="zh-CN" w:eastAsia="x-none"/>
    </w:rPr>
  </w:style>
  <w:style w:type="character" w:customStyle="1" w:styleId="CNNOChar">
    <w:name w:val="CNNO程序编号正文（宋小四一级编号） Char"/>
    <w:link w:val="CNNO"/>
    <w:rsid w:val="00C40B88"/>
    <w:rPr>
      <w:rFonts w:ascii="Arial" w:eastAsia="宋体" w:hAnsi="Arial" w:cs="Times New Roman"/>
      <w:kern w:val="0"/>
      <w:sz w:val="24"/>
      <w:szCs w:val="20"/>
      <w:lang w:val="zh-CN" w:eastAsia="x-none"/>
    </w:rPr>
  </w:style>
  <w:style w:type="character" w:customStyle="1" w:styleId="CNNOChar0">
    <w:name w:val="CNNO程序正文（宋小四） Char"/>
    <w:link w:val="CNNO0"/>
    <w:locked/>
    <w:rsid w:val="00C40B88"/>
    <w:rPr>
      <w:sz w:val="24"/>
      <w:szCs w:val="24"/>
    </w:rPr>
  </w:style>
  <w:style w:type="paragraph" w:customStyle="1" w:styleId="CNNO0">
    <w:name w:val="CNNO程序正文（宋小四）"/>
    <w:basedOn w:val="a0"/>
    <w:link w:val="CNNOChar0"/>
    <w:rsid w:val="00C40B88"/>
    <w:pPr>
      <w:spacing w:beforeLines="50" w:before="120" w:afterLines="50" w:after="120" w:line="360" w:lineRule="auto"/>
      <w:ind w:leftChars="337" w:left="708" w:firstLine="397"/>
    </w:pPr>
    <w:rPr>
      <w:rFonts w:asciiTheme="minorHAnsi" w:eastAsiaTheme="minorEastAsia" w:hAnsiTheme="minorHAnsi" w:cstheme="minorBidi"/>
      <w:sz w:val="24"/>
    </w:rPr>
  </w:style>
  <w:style w:type="paragraph" w:customStyle="1" w:styleId="100">
    <w:name w:val="程序1.0"/>
    <w:basedOn w:val="ARISTITLE1"/>
    <w:link w:val="10Char"/>
    <w:qFormat/>
    <w:rsid w:val="00C40B88"/>
  </w:style>
  <w:style w:type="paragraph" w:customStyle="1" w:styleId="11">
    <w:name w:val="程序1.1"/>
    <w:basedOn w:val="ARISTITLE2"/>
    <w:link w:val="11Char"/>
    <w:qFormat/>
    <w:rsid w:val="00C40B88"/>
    <w:pPr>
      <w:ind w:left="0" w:firstLine="0"/>
    </w:pPr>
  </w:style>
  <w:style w:type="character" w:customStyle="1" w:styleId="ARISTITLE1Char">
    <w:name w:val="ARIS TITLE1 Char"/>
    <w:link w:val="ARISTITLE1"/>
    <w:rsid w:val="00C40B88"/>
    <w:rPr>
      <w:rFonts w:ascii="Times New Roman" w:eastAsia="宋体" w:hAnsi="Times New Roman" w:cs="Times New Roman"/>
      <w:b/>
      <w:bCs/>
      <w:kern w:val="0"/>
      <w:sz w:val="24"/>
      <w:szCs w:val="24"/>
    </w:rPr>
  </w:style>
  <w:style w:type="character" w:customStyle="1" w:styleId="10Char">
    <w:name w:val="程序1.0 Char"/>
    <w:basedOn w:val="ARISTITLE1Char"/>
    <w:link w:val="100"/>
    <w:rsid w:val="00C40B88"/>
    <w:rPr>
      <w:rFonts w:ascii="Times New Roman" w:eastAsia="宋体" w:hAnsi="Times New Roman" w:cs="Times New Roman"/>
      <w:b/>
      <w:bCs/>
      <w:kern w:val="0"/>
      <w:sz w:val="24"/>
      <w:szCs w:val="24"/>
    </w:rPr>
  </w:style>
  <w:style w:type="paragraph" w:customStyle="1" w:styleId="111">
    <w:name w:val="程序1.1.1"/>
    <w:basedOn w:val="ARISTITLE3"/>
    <w:link w:val="111Char"/>
    <w:qFormat/>
    <w:rsid w:val="00C40B88"/>
  </w:style>
  <w:style w:type="character" w:customStyle="1" w:styleId="ARISTITLE2Char">
    <w:name w:val="ARIS TITLE2 Char"/>
    <w:link w:val="ARISTITLE2"/>
    <w:rsid w:val="00C40B88"/>
    <w:rPr>
      <w:rFonts w:ascii="Times New Roman" w:eastAsia="宋体" w:hAnsi="Times New Roman" w:cs="Times New Roman"/>
      <w:b/>
      <w:kern w:val="0"/>
      <w:sz w:val="24"/>
      <w:szCs w:val="24"/>
    </w:rPr>
  </w:style>
  <w:style w:type="character" w:customStyle="1" w:styleId="11Char">
    <w:name w:val="程序1.1 Char"/>
    <w:basedOn w:val="ARISTITLE2Char"/>
    <w:link w:val="11"/>
    <w:rsid w:val="00C40B88"/>
    <w:rPr>
      <w:rFonts w:ascii="Times New Roman" w:eastAsia="宋体" w:hAnsi="Times New Roman" w:cs="Times New Roman"/>
      <w:b/>
      <w:kern w:val="0"/>
      <w:sz w:val="24"/>
      <w:szCs w:val="24"/>
    </w:rPr>
  </w:style>
  <w:style w:type="paragraph" w:customStyle="1" w:styleId="1111">
    <w:name w:val="程序1.1.1.1"/>
    <w:basedOn w:val="ARISTITLE4"/>
    <w:link w:val="1111Char"/>
    <w:qFormat/>
    <w:rsid w:val="00C40B88"/>
  </w:style>
  <w:style w:type="character" w:customStyle="1" w:styleId="ARISTITLE3Char">
    <w:name w:val="ARIS TITLE3 Char"/>
    <w:basedOn w:val="1Char"/>
    <w:link w:val="ARISTITLE3"/>
    <w:rsid w:val="00AE2C8E"/>
    <w:rPr>
      <w:rFonts w:ascii="Times New Roman" w:eastAsia="宋体" w:hAnsi="Times New Roman" w:cs="Times New Roman"/>
      <w:b/>
      <w:kern w:val="44"/>
      <w:sz w:val="24"/>
      <w:szCs w:val="20"/>
    </w:rPr>
  </w:style>
  <w:style w:type="character" w:customStyle="1" w:styleId="111Char">
    <w:name w:val="程序1.1.1 Char"/>
    <w:basedOn w:val="ARISTITLE3Char"/>
    <w:link w:val="111"/>
    <w:rsid w:val="00C40B88"/>
    <w:rPr>
      <w:rFonts w:ascii="Times New Roman" w:eastAsia="宋体" w:hAnsi="Times New Roman" w:cs="Times New Roman"/>
      <w:b/>
      <w:kern w:val="44"/>
      <w:sz w:val="24"/>
      <w:szCs w:val="20"/>
    </w:rPr>
  </w:style>
  <w:style w:type="paragraph" w:customStyle="1" w:styleId="12">
    <w:name w:val="管理程序1）"/>
    <w:basedOn w:val="a"/>
    <w:link w:val="1Char1"/>
    <w:rsid w:val="00C40B88"/>
    <w:pPr>
      <w:ind w:left="0" w:firstLine="0"/>
    </w:pPr>
  </w:style>
  <w:style w:type="character" w:customStyle="1" w:styleId="1111Char">
    <w:name w:val="程序1.1.1.1 Char"/>
    <w:basedOn w:val="ARISTITLE4Char"/>
    <w:link w:val="1111"/>
    <w:rsid w:val="00C40B88"/>
    <w:rPr>
      <w:rFonts w:ascii="Times New Roman" w:eastAsia="宋体" w:hAnsi="Times New Roman" w:cs="宋体"/>
      <w:b/>
      <w:kern w:val="0"/>
      <w:sz w:val="24"/>
      <w:szCs w:val="20"/>
    </w:rPr>
  </w:style>
  <w:style w:type="paragraph" w:customStyle="1" w:styleId="13">
    <w:name w:val="程序（1）"/>
    <w:basedOn w:val="ARISTITLE6"/>
    <w:link w:val="1Char2"/>
    <w:qFormat/>
    <w:rsid w:val="00C40B88"/>
    <w:pPr>
      <w:spacing w:before="120" w:after="120"/>
      <w:ind w:left="0"/>
    </w:pPr>
  </w:style>
  <w:style w:type="character" w:customStyle="1" w:styleId="1Char1">
    <w:name w:val="管理程序1） Char"/>
    <w:basedOn w:val="Char"/>
    <w:link w:val="12"/>
    <w:rsid w:val="00C40B88"/>
    <w:rPr>
      <w:rFonts w:ascii="Times New Roman" w:eastAsia="宋体" w:hAnsi="Times New Roman" w:cs="Times New Roman"/>
      <w:kern w:val="0"/>
      <w:sz w:val="24"/>
      <w:szCs w:val="24"/>
    </w:rPr>
  </w:style>
  <w:style w:type="paragraph" w:customStyle="1" w:styleId="af1">
    <w:name w:val="程序a）"/>
    <w:basedOn w:val="ARISTITLE7"/>
    <w:link w:val="aChar"/>
    <w:qFormat/>
    <w:rsid w:val="00C40B88"/>
    <w:pPr>
      <w:spacing w:before="120" w:after="120"/>
      <w:ind w:leftChars="202" w:left="424"/>
    </w:pPr>
  </w:style>
  <w:style w:type="character" w:customStyle="1" w:styleId="Char0">
    <w:name w:val="程序正文 Char"/>
    <w:link w:val="a6"/>
    <w:rsid w:val="00C40B88"/>
    <w:rPr>
      <w:rFonts w:ascii="Times New Roman" w:eastAsia="宋体" w:hAnsi="Times New Roman" w:cs="Times New Roman"/>
      <w:kern w:val="0"/>
      <w:sz w:val="24"/>
      <w:szCs w:val="24"/>
    </w:rPr>
  </w:style>
  <w:style w:type="character" w:customStyle="1" w:styleId="ARISTEXTChar">
    <w:name w:val="ARIS TEXT Char"/>
    <w:link w:val="ARISTEXT"/>
    <w:rsid w:val="00C40B88"/>
    <w:rPr>
      <w:rFonts w:ascii="Times New Roman" w:eastAsia="宋体" w:hAnsi="Times New Roman" w:cs="宋体"/>
      <w:kern w:val="0"/>
      <w:sz w:val="24"/>
      <w:szCs w:val="20"/>
    </w:rPr>
  </w:style>
  <w:style w:type="character" w:customStyle="1" w:styleId="ARISTITLE5Char">
    <w:name w:val="ARIS TITLE5 Char"/>
    <w:basedOn w:val="ARISTEXTChar"/>
    <w:link w:val="ARISTITLE5"/>
    <w:rsid w:val="00C40B88"/>
    <w:rPr>
      <w:rFonts w:ascii="Times New Roman" w:eastAsia="宋体" w:hAnsi="Times New Roman" w:cs="宋体"/>
      <w:kern w:val="0"/>
      <w:sz w:val="24"/>
      <w:szCs w:val="20"/>
    </w:rPr>
  </w:style>
  <w:style w:type="character" w:customStyle="1" w:styleId="ARISTITLE6Char">
    <w:name w:val="ARIS TITLE6 Char"/>
    <w:basedOn w:val="ARISTITLE5Char"/>
    <w:link w:val="ARISTITLE6"/>
    <w:rsid w:val="00C40B88"/>
    <w:rPr>
      <w:rFonts w:ascii="Times New Roman" w:eastAsia="宋体" w:hAnsi="Times New Roman" w:cs="宋体"/>
      <w:kern w:val="0"/>
      <w:sz w:val="24"/>
      <w:szCs w:val="20"/>
    </w:rPr>
  </w:style>
  <w:style w:type="character" w:customStyle="1" w:styleId="1Char2">
    <w:name w:val="程序（1） Char"/>
    <w:basedOn w:val="ARISTITLE6Char"/>
    <w:link w:val="13"/>
    <w:rsid w:val="00C40B88"/>
    <w:rPr>
      <w:rFonts w:ascii="Times New Roman" w:eastAsia="宋体" w:hAnsi="Times New Roman" w:cs="宋体"/>
      <w:kern w:val="0"/>
      <w:sz w:val="24"/>
      <w:szCs w:val="20"/>
    </w:rPr>
  </w:style>
  <w:style w:type="paragraph" w:customStyle="1" w:styleId="af2">
    <w:name w:val="程序（a）"/>
    <w:basedOn w:val="ARISTITLE8"/>
    <w:link w:val="aChar0"/>
    <w:qFormat/>
    <w:rsid w:val="00C40B88"/>
    <w:pPr>
      <w:spacing w:before="120" w:after="120"/>
      <w:ind w:leftChars="202" w:left="424"/>
    </w:pPr>
  </w:style>
  <w:style w:type="character" w:customStyle="1" w:styleId="ARISTITLE7Char">
    <w:name w:val="ARIS TITLE7 Char"/>
    <w:basedOn w:val="ARISTITLE6Char"/>
    <w:link w:val="ARISTITLE7"/>
    <w:rsid w:val="00C40B88"/>
    <w:rPr>
      <w:rFonts w:ascii="Times New Roman" w:eastAsia="宋体" w:hAnsi="Times New Roman" w:cs="宋体"/>
      <w:kern w:val="0"/>
      <w:sz w:val="24"/>
      <w:szCs w:val="20"/>
    </w:rPr>
  </w:style>
  <w:style w:type="character" w:customStyle="1" w:styleId="aChar">
    <w:name w:val="程序a） Char"/>
    <w:basedOn w:val="ARISTITLE7Char"/>
    <w:link w:val="af1"/>
    <w:rsid w:val="00C40B88"/>
    <w:rPr>
      <w:rFonts w:ascii="Times New Roman" w:eastAsia="宋体" w:hAnsi="Times New Roman" w:cs="宋体"/>
      <w:kern w:val="0"/>
      <w:sz w:val="24"/>
      <w:szCs w:val="20"/>
    </w:rPr>
  </w:style>
  <w:style w:type="paragraph" w:customStyle="1" w:styleId="af3">
    <w:name w:val="管理程序正文"/>
    <w:basedOn w:val="ARISTEXT"/>
    <w:link w:val="Char8"/>
    <w:rsid w:val="00C40B88"/>
  </w:style>
  <w:style w:type="character" w:customStyle="1" w:styleId="ARISTITLE8Char">
    <w:name w:val="ARIS TITLE8 Char"/>
    <w:basedOn w:val="ARISTITLE7Char"/>
    <w:link w:val="ARISTITLE8"/>
    <w:rsid w:val="00C40B88"/>
    <w:rPr>
      <w:rFonts w:ascii="Times New Roman" w:eastAsia="宋体" w:hAnsi="Times New Roman" w:cs="宋体"/>
      <w:kern w:val="0"/>
      <w:sz w:val="24"/>
      <w:szCs w:val="20"/>
    </w:rPr>
  </w:style>
  <w:style w:type="character" w:customStyle="1" w:styleId="aChar0">
    <w:name w:val="程序（a） Char"/>
    <w:basedOn w:val="ARISTITLE8Char"/>
    <w:link w:val="af2"/>
    <w:rsid w:val="00C40B88"/>
    <w:rPr>
      <w:rFonts w:ascii="Times New Roman" w:eastAsia="宋体" w:hAnsi="Times New Roman" w:cs="宋体"/>
      <w:kern w:val="0"/>
      <w:sz w:val="24"/>
      <w:szCs w:val="20"/>
    </w:rPr>
  </w:style>
  <w:style w:type="paragraph" w:customStyle="1" w:styleId="14">
    <w:name w:val="程序 1）"/>
    <w:basedOn w:val="ARISTITLE5"/>
    <w:link w:val="1Char3"/>
    <w:qFormat/>
    <w:rsid w:val="00C40B88"/>
    <w:pPr>
      <w:spacing w:before="120" w:after="120"/>
      <w:ind w:left="0"/>
    </w:pPr>
  </w:style>
  <w:style w:type="character" w:customStyle="1" w:styleId="Char8">
    <w:name w:val="管理程序正文 Char"/>
    <w:basedOn w:val="ARISTEXTChar"/>
    <w:link w:val="af3"/>
    <w:rsid w:val="00C40B88"/>
    <w:rPr>
      <w:rFonts w:ascii="Times New Roman" w:eastAsia="宋体" w:hAnsi="Times New Roman" w:cs="宋体"/>
      <w:kern w:val="0"/>
      <w:sz w:val="24"/>
      <w:szCs w:val="20"/>
    </w:rPr>
  </w:style>
  <w:style w:type="paragraph" w:customStyle="1" w:styleId="af4">
    <w:name w:val="目录标题"/>
    <w:basedOn w:val="a0"/>
    <w:link w:val="Char9"/>
    <w:qFormat/>
    <w:rsid w:val="00C40B88"/>
    <w:pPr>
      <w:jc w:val="center"/>
    </w:pPr>
    <w:rPr>
      <w:rFonts w:ascii="宋体" w:hAnsi="宋体"/>
      <w:b/>
      <w:sz w:val="28"/>
      <w:szCs w:val="28"/>
    </w:rPr>
  </w:style>
  <w:style w:type="character" w:customStyle="1" w:styleId="1Char3">
    <w:name w:val="程序 1） Char"/>
    <w:basedOn w:val="ARISTITLE5Char"/>
    <w:link w:val="14"/>
    <w:rsid w:val="00C40B88"/>
    <w:rPr>
      <w:rFonts w:ascii="Times New Roman" w:eastAsia="宋体" w:hAnsi="Times New Roman" w:cs="宋体"/>
      <w:kern w:val="0"/>
      <w:sz w:val="24"/>
      <w:szCs w:val="20"/>
    </w:rPr>
  </w:style>
  <w:style w:type="paragraph" w:customStyle="1" w:styleId="af5">
    <w:name w:val="目录正文"/>
    <w:basedOn w:val="10"/>
    <w:link w:val="Chara"/>
    <w:qFormat/>
    <w:rsid w:val="00C40B88"/>
    <w:rPr>
      <w:kern w:val="0"/>
      <w:szCs w:val="20"/>
    </w:rPr>
  </w:style>
  <w:style w:type="character" w:customStyle="1" w:styleId="Char9">
    <w:name w:val="目录标题 Char"/>
    <w:link w:val="af4"/>
    <w:rsid w:val="00C40B88"/>
    <w:rPr>
      <w:rFonts w:ascii="宋体" w:eastAsia="宋体" w:hAnsi="宋体" w:cs="Times New Roman"/>
      <w:b/>
      <w:sz w:val="28"/>
      <w:szCs w:val="28"/>
    </w:rPr>
  </w:style>
  <w:style w:type="paragraph" w:styleId="5">
    <w:name w:val="toc 5"/>
    <w:basedOn w:val="a0"/>
    <w:next w:val="a0"/>
    <w:autoRedefine/>
    <w:rsid w:val="00C40B88"/>
    <w:pPr>
      <w:ind w:leftChars="800" w:left="1680"/>
    </w:pPr>
  </w:style>
  <w:style w:type="character" w:customStyle="1" w:styleId="1Char0">
    <w:name w:val="目录 1 Char"/>
    <w:link w:val="10"/>
    <w:uiPriority w:val="39"/>
    <w:rsid w:val="00480D5F"/>
    <w:rPr>
      <w:rFonts w:ascii="Times New Roman" w:eastAsia="宋体" w:hAnsi="Times New Roman" w:cs="Times New Roman"/>
      <w:szCs w:val="24"/>
    </w:rPr>
  </w:style>
  <w:style w:type="character" w:customStyle="1" w:styleId="Chara">
    <w:name w:val="目录正文 Char"/>
    <w:basedOn w:val="1Char0"/>
    <w:link w:val="af5"/>
    <w:rsid w:val="00C40B88"/>
    <w:rPr>
      <w:rFonts w:ascii="Times New Roman" w:eastAsia="宋体" w:hAnsi="Times New Roman" w:cs="Times New Roman"/>
      <w:kern w:val="0"/>
      <w:szCs w:val="20"/>
    </w:rPr>
  </w:style>
  <w:style w:type="paragraph" w:customStyle="1" w:styleId="m1">
    <w:name w:val="m样式1"/>
    <w:basedOn w:val="a0"/>
    <w:rsid w:val="00C40B88"/>
    <w:pPr>
      <w:adjustRightInd w:val="0"/>
      <w:spacing w:line="240" w:lineRule="exact"/>
      <w:textAlignment w:val="baseline"/>
    </w:pPr>
    <w:rPr>
      <w:kern w:val="0"/>
      <w:szCs w:val="20"/>
    </w:rPr>
  </w:style>
  <w:style w:type="paragraph" w:styleId="af6">
    <w:name w:val="Revision"/>
    <w:hidden/>
    <w:uiPriority w:val="99"/>
    <w:semiHidden/>
    <w:rsid w:val="00C40B88"/>
    <w:rPr>
      <w:rFonts w:ascii="Times New Roman" w:eastAsia="宋体" w:hAnsi="Times New Roman" w:cs="Times New Roman"/>
      <w:szCs w:val="24"/>
    </w:rPr>
  </w:style>
  <w:style w:type="paragraph" w:styleId="TOC">
    <w:name w:val="TOC Heading"/>
    <w:basedOn w:val="1"/>
    <w:next w:val="a0"/>
    <w:uiPriority w:val="39"/>
    <w:unhideWhenUsed/>
    <w:qFormat/>
    <w:rsid w:val="00A41923"/>
    <w:pPr>
      <w:widowControl/>
      <w:tabs>
        <w:tab w:val="clear" w:pos="941"/>
      </w:tabs>
      <w:spacing w:before="480" w:after="0" w:line="276" w:lineRule="auto"/>
      <w:ind w:left="0" w:firstLineChars="0" w:firstLine="0"/>
      <w:jc w:val="left"/>
      <w:outlineLvl w:val="9"/>
    </w:pPr>
    <w:rPr>
      <w:rFonts w:asciiTheme="majorHAnsi" w:eastAsiaTheme="majorEastAsia" w:hAnsiTheme="majorHAnsi" w:cstheme="majorBidi"/>
      <w:bCs/>
      <w:color w:val="365F91" w:themeColor="accent1" w:themeShade="BF"/>
      <w:kern w:val="0"/>
      <w:sz w:val="28"/>
      <w:szCs w:val="28"/>
    </w:rPr>
  </w:style>
  <w:style w:type="paragraph" w:styleId="20">
    <w:name w:val="toc 2"/>
    <w:basedOn w:val="a0"/>
    <w:next w:val="a0"/>
    <w:autoRedefine/>
    <w:uiPriority w:val="39"/>
    <w:unhideWhenUsed/>
    <w:rsid w:val="00A41923"/>
    <w:pPr>
      <w:ind w:leftChars="200" w:left="420"/>
    </w:pPr>
  </w:style>
  <w:style w:type="character" w:customStyle="1" w:styleId="3Char">
    <w:name w:val="标题 3 Char"/>
    <w:basedOn w:val="a1"/>
    <w:link w:val="3"/>
    <w:uiPriority w:val="9"/>
    <w:semiHidden/>
    <w:rsid w:val="007B734B"/>
    <w:rPr>
      <w:rFonts w:ascii="Times New Roman" w:eastAsia="宋体" w:hAnsi="Times New Roman" w:cs="Times New Roman"/>
      <w:b/>
      <w:bCs/>
      <w:sz w:val="32"/>
      <w:szCs w:val="32"/>
    </w:rPr>
  </w:style>
  <w:style w:type="paragraph" w:styleId="af7">
    <w:name w:val="List Paragraph"/>
    <w:basedOn w:val="a0"/>
    <w:uiPriority w:val="34"/>
    <w:qFormat/>
    <w:rsid w:val="007B734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C40B88"/>
    <w:pPr>
      <w:widowControl w:val="0"/>
      <w:jc w:val="both"/>
    </w:pPr>
    <w:rPr>
      <w:rFonts w:ascii="Times New Roman" w:eastAsia="宋体" w:hAnsi="Times New Roman" w:cs="Times New Roman"/>
      <w:szCs w:val="24"/>
    </w:rPr>
  </w:style>
  <w:style w:type="paragraph" w:styleId="1">
    <w:name w:val="heading 1"/>
    <w:basedOn w:val="a0"/>
    <w:next w:val="a0"/>
    <w:link w:val="1Char"/>
    <w:rsid w:val="00C40B88"/>
    <w:pPr>
      <w:keepNext/>
      <w:keepLines/>
      <w:tabs>
        <w:tab w:val="left" w:pos="941"/>
      </w:tabs>
      <w:spacing w:before="120" w:after="120" w:line="240" w:lineRule="exact"/>
      <w:ind w:left="392" w:hangingChars="392" w:hanging="392"/>
      <w:outlineLvl w:val="0"/>
    </w:pPr>
    <w:rPr>
      <w:b/>
      <w:kern w:val="44"/>
      <w:sz w:val="24"/>
      <w:szCs w:val="20"/>
    </w:rPr>
  </w:style>
  <w:style w:type="paragraph" w:styleId="2">
    <w:name w:val="heading 2"/>
    <w:basedOn w:val="a0"/>
    <w:next w:val="a0"/>
    <w:link w:val="2Char"/>
    <w:rsid w:val="00C40B88"/>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Char"/>
    <w:uiPriority w:val="9"/>
    <w:semiHidden/>
    <w:unhideWhenUsed/>
    <w:qFormat/>
    <w:rsid w:val="007B734B"/>
    <w:pPr>
      <w:keepNext/>
      <w:keepLines/>
      <w:spacing w:before="260" w:after="260" w:line="416" w:lineRule="auto"/>
      <w:outlineLvl w:val="2"/>
    </w:pPr>
    <w:rPr>
      <w:b/>
      <w:bCs/>
      <w:sz w:val="32"/>
      <w:szCs w:val="32"/>
    </w:rPr>
  </w:style>
  <w:style w:type="paragraph" w:styleId="4">
    <w:name w:val="heading 4"/>
    <w:basedOn w:val="a0"/>
    <w:next w:val="a0"/>
    <w:link w:val="4Char"/>
    <w:rsid w:val="00C40B88"/>
    <w:pPr>
      <w:keepNext/>
      <w:keepLines/>
      <w:spacing w:before="280" w:after="290" w:line="376"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3">
    <w:name w:val="No List"/>
    <w:uiPriority w:val="99"/>
    <w:semiHidden/>
    <w:unhideWhenUsed/>
  </w:style>
  <w:style w:type="character" w:customStyle="1" w:styleId="1Char">
    <w:name w:val="标题 1 Char"/>
    <w:basedOn w:val="a1"/>
    <w:link w:val="1"/>
    <w:rsid w:val="00C40B88"/>
    <w:rPr>
      <w:rFonts w:ascii="Times New Roman" w:eastAsia="宋体" w:hAnsi="Times New Roman" w:cs="Times New Roman"/>
      <w:b/>
      <w:kern w:val="44"/>
      <w:sz w:val="24"/>
      <w:szCs w:val="20"/>
    </w:rPr>
  </w:style>
  <w:style w:type="character" w:customStyle="1" w:styleId="2Char">
    <w:name w:val="标题 2 Char"/>
    <w:basedOn w:val="a1"/>
    <w:link w:val="2"/>
    <w:rsid w:val="00C40B88"/>
    <w:rPr>
      <w:rFonts w:ascii="Arial" w:eastAsia="黑体" w:hAnsi="Arial" w:cs="Times New Roman"/>
      <w:b/>
      <w:bCs/>
      <w:sz w:val="32"/>
      <w:szCs w:val="32"/>
    </w:rPr>
  </w:style>
  <w:style w:type="character" w:customStyle="1" w:styleId="4Char">
    <w:name w:val="标题 4 Char"/>
    <w:basedOn w:val="a1"/>
    <w:link w:val="4"/>
    <w:rsid w:val="00C40B88"/>
    <w:rPr>
      <w:rFonts w:ascii="Cambria" w:eastAsia="宋体" w:hAnsi="Cambria" w:cs="Times New Roman"/>
      <w:b/>
      <w:bCs/>
      <w:sz w:val="28"/>
      <w:szCs w:val="28"/>
    </w:rPr>
  </w:style>
  <w:style w:type="paragraph" w:styleId="10">
    <w:name w:val="toc 1"/>
    <w:basedOn w:val="a0"/>
    <w:next w:val="a0"/>
    <w:link w:val="1Char0"/>
    <w:autoRedefine/>
    <w:uiPriority w:val="39"/>
    <w:rsid w:val="00480D5F"/>
    <w:pPr>
      <w:tabs>
        <w:tab w:val="left" w:pos="709"/>
        <w:tab w:val="right" w:leader="dot" w:pos="8222"/>
      </w:tabs>
      <w:ind w:rightChars="270" w:right="567"/>
    </w:pPr>
  </w:style>
  <w:style w:type="character" w:styleId="a4">
    <w:name w:val="Hyperlink"/>
    <w:uiPriority w:val="99"/>
    <w:unhideWhenUsed/>
    <w:rsid w:val="00C40B88"/>
    <w:rPr>
      <w:color w:val="0000FF"/>
      <w:u w:val="single"/>
    </w:rPr>
  </w:style>
  <w:style w:type="character" w:styleId="a5">
    <w:name w:val="FollowedHyperlink"/>
    <w:uiPriority w:val="99"/>
    <w:unhideWhenUsed/>
    <w:rsid w:val="00C40B88"/>
    <w:rPr>
      <w:color w:val="800080"/>
      <w:u w:val="single"/>
    </w:rPr>
  </w:style>
  <w:style w:type="paragraph" w:customStyle="1" w:styleId="ARISTITLE1">
    <w:name w:val="ARIS TITLE1"/>
    <w:basedOn w:val="a0"/>
    <w:link w:val="ARISTITLE1Char"/>
    <w:rsid w:val="00C40B88"/>
    <w:pPr>
      <w:keepNext/>
      <w:keepLines/>
      <w:numPr>
        <w:numId w:val="4"/>
      </w:numPr>
      <w:autoSpaceDE w:val="0"/>
      <w:autoSpaceDN w:val="0"/>
      <w:adjustRightInd w:val="0"/>
      <w:spacing w:before="120" w:after="120" w:line="276" w:lineRule="auto"/>
      <w:ind w:right="210"/>
      <w:jc w:val="left"/>
      <w:outlineLvl w:val="0"/>
    </w:pPr>
    <w:rPr>
      <w:b/>
      <w:bCs/>
      <w:kern w:val="0"/>
      <w:sz w:val="24"/>
    </w:rPr>
  </w:style>
  <w:style w:type="paragraph" w:customStyle="1" w:styleId="ARISTITLE2">
    <w:name w:val="ARIS TITLE2"/>
    <w:basedOn w:val="a0"/>
    <w:link w:val="ARISTITLE2Char"/>
    <w:rsid w:val="00C40B88"/>
    <w:pPr>
      <w:keepNext/>
      <w:keepLines/>
      <w:numPr>
        <w:ilvl w:val="1"/>
        <w:numId w:val="4"/>
      </w:numPr>
      <w:tabs>
        <w:tab w:val="left" w:pos="709"/>
      </w:tabs>
      <w:autoSpaceDE w:val="0"/>
      <w:autoSpaceDN w:val="0"/>
      <w:adjustRightInd w:val="0"/>
      <w:spacing w:before="120" w:after="120" w:line="276" w:lineRule="auto"/>
      <w:jc w:val="left"/>
      <w:outlineLvl w:val="0"/>
    </w:pPr>
    <w:rPr>
      <w:b/>
      <w:kern w:val="0"/>
      <w:sz w:val="24"/>
    </w:rPr>
  </w:style>
  <w:style w:type="paragraph" w:customStyle="1" w:styleId="a">
    <w:name w:val="程序正文带编号"/>
    <w:basedOn w:val="a0"/>
    <w:link w:val="Char"/>
    <w:rsid w:val="00C40B88"/>
    <w:pPr>
      <w:numPr>
        <w:numId w:val="1"/>
      </w:numPr>
      <w:spacing w:beforeLines="50" w:before="50" w:afterLines="50" w:after="50"/>
    </w:pPr>
    <w:rPr>
      <w:kern w:val="0"/>
      <w:sz w:val="24"/>
    </w:rPr>
  </w:style>
  <w:style w:type="paragraph" w:customStyle="1" w:styleId="a6">
    <w:name w:val="程序正文"/>
    <w:basedOn w:val="a0"/>
    <w:link w:val="Char0"/>
    <w:qFormat/>
    <w:rsid w:val="00C40B88"/>
    <w:pPr>
      <w:spacing w:beforeLines="50" w:afterLines="50"/>
      <w:ind w:left="708"/>
    </w:pPr>
    <w:rPr>
      <w:kern w:val="0"/>
      <w:sz w:val="24"/>
    </w:rPr>
  </w:style>
  <w:style w:type="paragraph" w:customStyle="1" w:styleId="ARISTITLE3">
    <w:name w:val="ARIS TITLE3"/>
    <w:basedOn w:val="1"/>
    <w:next w:val="a0"/>
    <w:link w:val="ARISTITLE3Char"/>
    <w:autoRedefine/>
    <w:rsid w:val="00AE2C8E"/>
    <w:pPr>
      <w:numPr>
        <w:ilvl w:val="2"/>
        <w:numId w:val="4"/>
      </w:numPr>
      <w:tabs>
        <w:tab w:val="clear" w:pos="941"/>
        <w:tab w:val="left" w:pos="0"/>
      </w:tabs>
      <w:spacing w:line="280" w:lineRule="exact"/>
      <w:ind w:left="0" w:firstLineChars="0" w:firstLine="0"/>
      <w:jc w:val="left"/>
      <w:outlineLvl w:val="2"/>
    </w:pPr>
  </w:style>
  <w:style w:type="paragraph" w:styleId="a7">
    <w:name w:val="Balloon Text"/>
    <w:basedOn w:val="a0"/>
    <w:link w:val="Char1"/>
    <w:rsid w:val="00C40B88"/>
    <w:rPr>
      <w:sz w:val="18"/>
      <w:szCs w:val="18"/>
    </w:rPr>
  </w:style>
  <w:style w:type="character" w:customStyle="1" w:styleId="Char1">
    <w:name w:val="批注框文本 Char"/>
    <w:basedOn w:val="a1"/>
    <w:link w:val="a7"/>
    <w:rsid w:val="00C40B88"/>
    <w:rPr>
      <w:rFonts w:ascii="Times New Roman" w:eastAsia="宋体" w:hAnsi="Times New Roman" w:cs="Times New Roman"/>
      <w:sz w:val="18"/>
      <w:szCs w:val="18"/>
    </w:rPr>
  </w:style>
  <w:style w:type="paragraph" w:customStyle="1" w:styleId="ARISTITLE4">
    <w:name w:val="ARIS TITLE4"/>
    <w:basedOn w:val="ARISTEXT"/>
    <w:link w:val="ARISTITLE4Char"/>
    <w:autoRedefine/>
    <w:rsid w:val="0094378C"/>
    <w:pPr>
      <w:numPr>
        <w:ilvl w:val="3"/>
        <w:numId w:val="4"/>
      </w:numPr>
      <w:outlineLvl w:val="3"/>
    </w:pPr>
    <w:rPr>
      <w:b/>
    </w:rPr>
  </w:style>
  <w:style w:type="paragraph" w:customStyle="1" w:styleId="ARISTITLE5">
    <w:name w:val="ARIS TITLE5"/>
    <w:basedOn w:val="ARISTEXT"/>
    <w:link w:val="ARISTITLE5Char"/>
    <w:rsid w:val="00C40B88"/>
    <w:pPr>
      <w:numPr>
        <w:ilvl w:val="4"/>
        <w:numId w:val="4"/>
      </w:numPr>
      <w:spacing w:before="50" w:after="50"/>
      <w:outlineLvl w:val="4"/>
    </w:pPr>
  </w:style>
  <w:style w:type="character" w:customStyle="1" w:styleId="Char">
    <w:name w:val="程序正文带编号 Char"/>
    <w:link w:val="a"/>
    <w:rsid w:val="00C40B88"/>
    <w:rPr>
      <w:rFonts w:ascii="Times New Roman" w:eastAsia="宋体" w:hAnsi="Times New Roman" w:cs="Times New Roman"/>
      <w:kern w:val="0"/>
      <w:sz w:val="24"/>
      <w:szCs w:val="24"/>
    </w:rPr>
  </w:style>
  <w:style w:type="character" w:customStyle="1" w:styleId="ARISTITLE4Char">
    <w:name w:val="ARIS TITLE4 Char"/>
    <w:link w:val="ARISTITLE4"/>
    <w:rsid w:val="0094378C"/>
    <w:rPr>
      <w:rFonts w:ascii="Times New Roman" w:eastAsia="宋体" w:hAnsi="Times New Roman" w:cs="宋体"/>
      <w:b/>
      <w:kern w:val="0"/>
      <w:sz w:val="24"/>
      <w:szCs w:val="20"/>
    </w:rPr>
  </w:style>
  <w:style w:type="paragraph" w:customStyle="1" w:styleId="ARISTEXT">
    <w:name w:val="ARIS TEXT"/>
    <w:basedOn w:val="a6"/>
    <w:link w:val="ARISTEXTChar"/>
    <w:autoRedefine/>
    <w:rsid w:val="00C40B88"/>
    <w:pPr>
      <w:spacing w:before="120" w:after="120"/>
      <w:ind w:left="1"/>
    </w:pPr>
    <w:rPr>
      <w:rFonts w:cs="宋体"/>
      <w:szCs w:val="20"/>
    </w:rPr>
  </w:style>
  <w:style w:type="paragraph" w:customStyle="1" w:styleId="ARISTABLEHEAD">
    <w:name w:val="ARIS TABLE_HEAD"/>
    <w:basedOn w:val="a0"/>
    <w:autoRedefine/>
    <w:uiPriority w:val="99"/>
    <w:rsid w:val="00C40B88"/>
    <w:pPr>
      <w:autoSpaceDE w:val="0"/>
      <w:autoSpaceDN w:val="0"/>
      <w:adjustRightInd w:val="0"/>
      <w:jc w:val="center"/>
    </w:pPr>
    <w:rPr>
      <w:rFonts w:ascii="Arial" w:hAnsi="Arial" w:cs="黑体"/>
      <w:kern w:val="0"/>
      <w:szCs w:val="21"/>
      <w:lang w:val="zh-CN"/>
    </w:rPr>
  </w:style>
  <w:style w:type="paragraph" w:customStyle="1" w:styleId="ARISTABLEITEM">
    <w:name w:val="ARIS TABLE_ITEM"/>
    <w:basedOn w:val="a0"/>
    <w:autoRedefine/>
    <w:uiPriority w:val="99"/>
    <w:rsid w:val="00C40B88"/>
    <w:pPr>
      <w:widowControl/>
      <w:autoSpaceDE w:val="0"/>
      <w:autoSpaceDN w:val="0"/>
      <w:adjustRightInd w:val="0"/>
      <w:spacing w:before="120" w:after="120"/>
      <w:jc w:val="center"/>
    </w:pPr>
    <w:rPr>
      <w:rFonts w:ascii="Arial" w:hAnsi="Arial" w:cs="黑体"/>
      <w:color w:val="000000"/>
      <w:kern w:val="0"/>
      <w:szCs w:val="20"/>
      <w:lang w:val="zh-CN"/>
    </w:rPr>
  </w:style>
  <w:style w:type="table" w:styleId="a8">
    <w:name w:val="Table Grid"/>
    <w:basedOn w:val="a2"/>
    <w:uiPriority w:val="1"/>
    <w:rsid w:val="00C40B88"/>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rPr>
      <w:hidden/>
    </w:trPr>
  </w:style>
  <w:style w:type="character" w:customStyle="1" w:styleId="Char2">
    <w:name w:val="表格文字 Char"/>
    <w:link w:val="a9"/>
    <w:rsid w:val="00C40B88"/>
    <w:rPr>
      <w:rFonts w:ascii="宋体"/>
      <w:szCs w:val="21"/>
    </w:rPr>
  </w:style>
  <w:style w:type="paragraph" w:customStyle="1" w:styleId="a9">
    <w:name w:val="表格文字"/>
    <w:basedOn w:val="a0"/>
    <w:link w:val="Char2"/>
    <w:rsid w:val="00C40B88"/>
    <w:pPr>
      <w:widowControl/>
      <w:spacing w:beforeLines="30" w:afterLines="30"/>
      <w:jc w:val="center"/>
    </w:pPr>
    <w:rPr>
      <w:rFonts w:ascii="宋体" w:eastAsiaTheme="minorEastAsia" w:hAnsiTheme="minorHAnsi" w:cstheme="minorBidi"/>
      <w:szCs w:val="21"/>
    </w:rPr>
  </w:style>
  <w:style w:type="character" w:customStyle="1" w:styleId="3Char0">
    <w:name w:val="正文文本缩进 3 Char"/>
    <w:link w:val="30"/>
    <w:rsid w:val="00C40B88"/>
    <w:rPr>
      <w:sz w:val="16"/>
      <w:szCs w:val="16"/>
    </w:rPr>
  </w:style>
  <w:style w:type="paragraph" w:styleId="30">
    <w:name w:val="Body Text Indent 3"/>
    <w:basedOn w:val="a0"/>
    <w:link w:val="3Char0"/>
    <w:rsid w:val="00C40B88"/>
    <w:pPr>
      <w:spacing w:after="120"/>
      <w:ind w:leftChars="200" w:left="420"/>
    </w:pPr>
    <w:rPr>
      <w:rFonts w:asciiTheme="minorHAnsi" w:eastAsiaTheme="minorEastAsia" w:hAnsiTheme="minorHAnsi" w:cstheme="minorBidi"/>
      <w:sz w:val="16"/>
      <w:szCs w:val="16"/>
    </w:rPr>
  </w:style>
  <w:style w:type="character" w:customStyle="1" w:styleId="3Char1">
    <w:name w:val="正文文本缩进 3 Char1"/>
    <w:basedOn w:val="a1"/>
    <w:rsid w:val="00C40B88"/>
    <w:rPr>
      <w:rFonts w:ascii="Times New Roman" w:eastAsia="宋体" w:hAnsi="Times New Roman" w:cs="Times New Roman"/>
      <w:sz w:val="16"/>
      <w:szCs w:val="16"/>
    </w:rPr>
  </w:style>
  <w:style w:type="paragraph" w:styleId="aa">
    <w:name w:val="Normal Indent"/>
    <w:basedOn w:val="a0"/>
    <w:rsid w:val="00C40B88"/>
    <w:pPr>
      <w:widowControl/>
      <w:ind w:firstLine="420"/>
      <w:jc w:val="left"/>
    </w:pPr>
    <w:rPr>
      <w:b/>
      <w:noProof/>
      <w:kern w:val="0"/>
      <w:sz w:val="20"/>
      <w:szCs w:val="20"/>
    </w:rPr>
  </w:style>
  <w:style w:type="paragraph" w:styleId="ab">
    <w:name w:val="header"/>
    <w:basedOn w:val="a0"/>
    <w:link w:val="Char3"/>
    <w:rsid w:val="00C40B88"/>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b"/>
    <w:rsid w:val="00C40B88"/>
    <w:rPr>
      <w:rFonts w:ascii="Times New Roman" w:eastAsia="宋体" w:hAnsi="Times New Roman" w:cs="Times New Roman"/>
      <w:sz w:val="18"/>
      <w:szCs w:val="18"/>
    </w:rPr>
  </w:style>
  <w:style w:type="paragraph" w:styleId="ac">
    <w:name w:val="footer"/>
    <w:basedOn w:val="a0"/>
    <w:link w:val="Char4"/>
    <w:rsid w:val="00C40B88"/>
    <w:pPr>
      <w:tabs>
        <w:tab w:val="center" w:pos="4153"/>
        <w:tab w:val="right" w:pos="8306"/>
      </w:tabs>
      <w:snapToGrid w:val="0"/>
      <w:jc w:val="left"/>
    </w:pPr>
    <w:rPr>
      <w:sz w:val="18"/>
      <w:szCs w:val="18"/>
    </w:rPr>
  </w:style>
  <w:style w:type="character" w:customStyle="1" w:styleId="Char4">
    <w:name w:val="页脚 Char"/>
    <w:basedOn w:val="a1"/>
    <w:link w:val="ac"/>
    <w:rsid w:val="00C40B88"/>
    <w:rPr>
      <w:rFonts w:ascii="Times New Roman" w:eastAsia="宋体" w:hAnsi="Times New Roman" w:cs="Times New Roman"/>
      <w:sz w:val="18"/>
      <w:szCs w:val="18"/>
    </w:rPr>
  </w:style>
  <w:style w:type="paragraph" w:styleId="ad">
    <w:name w:val="Document Map"/>
    <w:basedOn w:val="a0"/>
    <w:link w:val="Char5"/>
    <w:rsid w:val="00C40B88"/>
    <w:rPr>
      <w:rFonts w:ascii="宋体"/>
      <w:sz w:val="18"/>
      <w:szCs w:val="18"/>
    </w:rPr>
  </w:style>
  <w:style w:type="character" w:customStyle="1" w:styleId="Char5">
    <w:name w:val="文档结构图 Char"/>
    <w:basedOn w:val="a1"/>
    <w:link w:val="ad"/>
    <w:rsid w:val="00C40B88"/>
    <w:rPr>
      <w:rFonts w:ascii="宋体" w:eastAsia="宋体" w:hAnsi="Times New Roman" w:cs="Times New Roman"/>
      <w:sz w:val="18"/>
      <w:szCs w:val="18"/>
    </w:rPr>
  </w:style>
  <w:style w:type="paragraph" w:customStyle="1" w:styleId="ARISTABLEITEMCENTER">
    <w:name w:val="ARIS TABLE_ITEM_CENTER"/>
    <w:basedOn w:val="ARISTABLEITEM"/>
    <w:rsid w:val="00C40B88"/>
    <w:rPr>
      <w:rFonts w:cs="宋体"/>
    </w:rPr>
  </w:style>
  <w:style w:type="paragraph" w:customStyle="1" w:styleId="ARISSYMBOL2">
    <w:name w:val="ARIS SYMBOL2"/>
    <w:basedOn w:val="ARISTEXT"/>
    <w:rsid w:val="00C40B88"/>
    <w:pPr>
      <w:numPr>
        <w:numId w:val="3"/>
      </w:numPr>
    </w:pPr>
  </w:style>
  <w:style w:type="paragraph" w:customStyle="1" w:styleId="ARISTEXT0">
    <w:name w:val="样式 ARIS TEXT + 红色"/>
    <w:basedOn w:val="ARISTEXT"/>
    <w:next w:val="a0"/>
    <w:rsid w:val="00C40B88"/>
    <w:rPr>
      <w:color w:val="FF0000"/>
    </w:rPr>
  </w:style>
  <w:style w:type="paragraph" w:customStyle="1" w:styleId="ARISTEXT1">
    <w:name w:val="ARIS TEXT + 红色"/>
    <w:basedOn w:val="ARISTEXT"/>
    <w:rsid w:val="00C40B88"/>
    <w:pPr>
      <w:spacing w:beforeLines="0" w:before="0" w:afterLines="0" w:after="0"/>
      <w:ind w:left="0"/>
    </w:pPr>
    <w:rPr>
      <w:color w:val="FF0000"/>
      <w:sz w:val="21"/>
    </w:rPr>
  </w:style>
  <w:style w:type="paragraph" w:customStyle="1" w:styleId="ARISTEXT10">
    <w:name w:val="样式 ARIS TEXT + 红色1"/>
    <w:basedOn w:val="ARISTEXT"/>
    <w:next w:val="a0"/>
    <w:rsid w:val="00C40B88"/>
    <w:rPr>
      <w:color w:val="FF0000"/>
    </w:rPr>
  </w:style>
  <w:style w:type="paragraph" w:customStyle="1" w:styleId="ARISTITLE6">
    <w:name w:val="ARIS TITLE6"/>
    <w:basedOn w:val="ARISTITLE5"/>
    <w:link w:val="ARISTITLE6Char"/>
    <w:rsid w:val="00C40B88"/>
    <w:pPr>
      <w:numPr>
        <w:ilvl w:val="5"/>
      </w:numPr>
      <w:outlineLvl w:val="5"/>
    </w:pPr>
  </w:style>
  <w:style w:type="paragraph" w:customStyle="1" w:styleId="ARISTITLE7">
    <w:name w:val="ARIS TITLE7"/>
    <w:basedOn w:val="ARISTITLE6"/>
    <w:link w:val="ARISTITLE7Char"/>
    <w:rsid w:val="00C40B88"/>
    <w:pPr>
      <w:numPr>
        <w:ilvl w:val="6"/>
      </w:numPr>
      <w:outlineLvl w:val="6"/>
    </w:pPr>
  </w:style>
  <w:style w:type="paragraph" w:customStyle="1" w:styleId="ARISTITLE40505">
    <w:name w:val="样式 ARIS TITLE4 + 段前: 0.5 行 段后: 0.5 行"/>
    <w:basedOn w:val="ARISTITLE4"/>
    <w:rsid w:val="00C40B88"/>
  </w:style>
  <w:style w:type="paragraph" w:customStyle="1" w:styleId="ARISTITLE60505">
    <w:name w:val="样式 ARIS TITLE6 + 段前: 0.5 行 段后: 0.5 行"/>
    <w:basedOn w:val="ARISTITLE6"/>
    <w:rsid w:val="00C40B88"/>
    <w:pPr>
      <w:ind w:leftChars="200" w:left="200"/>
    </w:pPr>
  </w:style>
  <w:style w:type="paragraph" w:customStyle="1" w:styleId="ARISTITLE605050505">
    <w:name w:val="样式 样式 ARIS TITLE6 + 段前: 0.5 行 段后: 0.5 行 + 段前: 0.5 行 段后: 0.5 行"/>
    <w:basedOn w:val="ARISTITLE60505"/>
    <w:rsid w:val="00C40B88"/>
  </w:style>
  <w:style w:type="paragraph" w:customStyle="1" w:styleId="ARISTITLE70505">
    <w:name w:val="样式 ARIS TITLE7 + 段前: 0.5 行 段后: 0.5 行"/>
    <w:basedOn w:val="ARISTITLE7"/>
    <w:rsid w:val="00C40B88"/>
    <w:pPr>
      <w:ind w:leftChars="200" w:left="200"/>
    </w:pPr>
  </w:style>
  <w:style w:type="paragraph" w:customStyle="1" w:styleId="ARISTITLE8">
    <w:name w:val="ARIS TITLE8"/>
    <w:basedOn w:val="ARISTITLE7"/>
    <w:link w:val="ARISTITLE8Char"/>
    <w:rsid w:val="00C40B88"/>
    <w:pPr>
      <w:numPr>
        <w:ilvl w:val="7"/>
      </w:numPr>
      <w:outlineLvl w:val="7"/>
    </w:pPr>
  </w:style>
  <w:style w:type="paragraph" w:customStyle="1" w:styleId="ARISTITLE50505">
    <w:name w:val="样式 ARIS TITLE5 + 段前: 0.5 行 段后: 0.5 行"/>
    <w:basedOn w:val="ARISTITLE5"/>
    <w:rsid w:val="00C40B88"/>
    <w:pPr>
      <w:ind w:leftChars="200" w:left="200"/>
    </w:pPr>
  </w:style>
  <w:style w:type="character" w:styleId="ae">
    <w:name w:val="annotation reference"/>
    <w:rsid w:val="00C40B88"/>
    <w:rPr>
      <w:sz w:val="21"/>
      <w:szCs w:val="21"/>
    </w:rPr>
  </w:style>
  <w:style w:type="paragraph" w:styleId="af">
    <w:name w:val="annotation text"/>
    <w:basedOn w:val="a0"/>
    <w:link w:val="Char6"/>
    <w:rsid w:val="00C40B88"/>
    <w:pPr>
      <w:jc w:val="left"/>
    </w:pPr>
  </w:style>
  <w:style w:type="character" w:customStyle="1" w:styleId="Char6">
    <w:name w:val="批注文字 Char"/>
    <w:basedOn w:val="a1"/>
    <w:link w:val="af"/>
    <w:rsid w:val="00C40B88"/>
    <w:rPr>
      <w:rFonts w:ascii="Times New Roman" w:eastAsia="宋体" w:hAnsi="Times New Roman" w:cs="Times New Roman"/>
      <w:szCs w:val="24"/>
    </w:rPr>
  </w:style>
  <w:style w:type="paragraph" w:styleId="af0">
    <w:name w:val="annotation subject"/>
    <w:basedOn w:val="af"/>
    <w:next w:val="af"/>
    <w:link w:val="Char7"/>
    <w:rsid w:val="00C40B88"/>
    <w:rPr>
      <w:b/>
      <w:bCs/>
    </w:rPr>
  </w:style>
  <w:style w:type="character" w:customStyle="1" w:styleId="Char7">
    <w:name w:val="批注主题 Char"/>
    <w:basedOn w:val="Char6"/>
    <w:link w:val="af0"/>
    <w:rsid w:val="00C40B88"/>
    <w:rPr>
      <w:rFonts w:ascii="Times New Roman" w:eastAsia="宋体" w:hAnsi="Times New Roman" w:cs="Times New Roman"/>
      <w:b/>
      <w:bCs/>
      <w:szCs w:val="24"/>
    </w:rPr>
  </w:style>
  <w:style w:type="paragraph" w:customStyle="1" w:styleId="ARISTITLE505051">
    <w:name w:val="样式 ARIS TITLE5 + 段前: 0.5 行 段后: 0.5 行1"/>
    <w:basedOn w:val="ARISTITLE5"/>
    <w:rsid w:val="00C40B88"/>
    <w:pPr>
      <w:ind w:firstLineChars="200" w:firstLine="200"/>
    </w:pPr>
  </w:style>
  <w:style w:type="paragraph" w:customStyle="1" w:styleId="ARISGRAPHICTEXT">
    <w:name w:val="ARIS_GRAPHIC_TEXT"/>
    <w:basedOn w:val="a0"/>
    <w:uiPriority w:val="99"/>
    <w:rsid w:val="00C40B88"/>
    <w:pPr>
      <w:spacing w:after="56"/>
      <w:ind w:firstLine="453"/>
      <w:jc w:val="center"/>
    </w:pPr>
    <w:rPr>
      <w:rFonts w:ascii="宋体" w:hAnsi="宋体"/>
      <w:color w:val="000000"/>
      <w:sz w:val="22"/>
    </w:rPr>
  </w:style>
  <w:style w:type="paragraph" w:customStyle="1" w:styleId="CNNO">
    <w:name w:val="CNNO程序编号正文（宋小四一级编号）"/>
    <w:basedOn w:val="a0"/>
    <w:link w:val="CNNOChar"/>
    <w:rsid w:val="00C40B88"/>
    <w:pPr>
      <w:widowControl/>
      <w:autoSpaceDE w:val="0"/>
      <w:autoSpaceDN w:val="0"/>
      <w:adjustRightInd w:val="0"/>
      <w:spacing w:before="120" w:after="120"/>
      <w:ind w:left="1128" w:hanging="420"/>
      <w:jc w:val="left"/>
    </w:pPr>
    <w:rPr>
      <w:rFonts w:ascii="Arial" w:hAnsi="Arial"/>
      <w:kern w:val="0"/>
      <w:sz w:val="24"/>
      <w:szCs w:val="20"/>
      <w:lang w:val="zh-CN" w:eastAsia="x-none"/>
    </w:rPr>
  </w:style>
  <w:style w:type="character" w:customStyle="1" w:styleId="CNNOChar">
    <w:name w:val="CNNO程序编号正文（宋小四一级编号） Char"/>
    <w:link w:val="CNNO"/>
    <w:rsid w:val="00C40B88"/>
    <w:rPr>
      <w:rFonts w:ascii="Arial" w:eastAsia="宋体" w:hAnsi="Arial" w:cs="Times New Roman"/>
      <w:kern w:val="0"/>
      <w:sz w:val="24"/>
      <w:szCs w:val="20"/>
      <w:lang w:val="zh-CN" w:eastAsia="x-none"/>
    </w:rPr>
  </w:style>
  <w:style w:type="character" w:customStyle="1" w:styleId="CNNOChar0">
    <w:name w:val="CNNO程序正文（宋小四） Char"/>
    <w:link w:val="CNNO0"/>
    <w:locked/>
    <w:rsid w:val="00C40B88"/>
    <w:rPr>
      <w:sz w:val="24"/>
      <w:szCs w:val="24"/>
    </w:rPr>
  </w:style>
  <w:style w:type="paragraph" w:customStyle="1" w:styleId="CNNO0">
    <w:name w:val="CNNO程序正文（宋小四）"/>
    <w:basedOn w:val="a0"/>
    <w:link w:val="CNNOChar0"/>
    <w:rsid w:val="00C40B88"/>
    <w:pPr>
      <w:spacing w:beforeLines="50" w:before="120" w:afterLines="50" w:after="120" w:line="360" w:lineRule="auto"/>
      <w:ind w:leftChars="337" w:left="708" w:firstLine="397"/>
    </w:pPr>
    <w:rPr>
      <w:rFonts w:asciiTheme="minorHAnsi" w:eastAsiaTheme="minorEastAsia" w:hAnsiTheme="minorHAnsi" w:cstheme="minorBidi"/>
      <w:sz w:val="24"/>
    </w:rPr>
  </w:style>
  <w:style w:type="paragraph" w:customStyle="1" w:styleId="100">
    <w:name w:val="程序1.0"/>
    <w:basedOn w:val="ARISTITLE1"/>
    <w:link w:val="10Char"/>
    <w:qFormat/>
    <w:rsid w:val="00C40B88"/>
  </w:style>
  <w:style w:type="paragraph" w:customStyle="1" w:styleId="11">
    <w:name w:val="程序1.1"/>
    <w:basedOn w:val="ARISTITLE2"/>
    <w:link w:val="11Char"/>
    <w:qFormat/>
    <w:rsid w:val="00C40B88"/>
    <w:pPr>
      <w:ind w:left="0" w:firstLine="0"/>
    </w:pPr>
  </w:style>
  <w:style w:type="character" w:customStyle="1" w:styleId="ARISTITLE1Char">
    <w:name w:val="ARIS TITLE1 Char"/>
    <w:link w:val="ARISTITLE1"/>
    <w:rsid w:val="00C40B88"/>
    <w:rPr>
      <w:rFonts w:ascii="Times New Roman" w:eastAsia="宋体" w:hAnsi="Times New Roman" w:cs="Times New Roman"/>
      <w:b/>
      <w:bCs/>
      <w:kern w:val="0"/>
      <w:sz w:val="24"/>
      <w:szCs w:val="24"/>
    </w:rPr>
  </w:style>
  <w:style w:type="character" w:customStyle="1" w:styleId="10Char">
    <w:name w:val="程序1.0 Char"/>
    <w:basedOn w:val="ARISTITLE1Char"/>
    <w:link w:val="100"/>
    <w:rsid w:val="00C40B88"/>
    <w:rPr>
      <w:rFonts w:ascii="Times New Roman" w:eastAsia="宋体" w:hAnsi="Times New Roman" w:cs="Times New Roman"/>
      <w:b/>
      <w:bCs/>
      <w:kern w:val="0"/>
      <w:sz w:val="24"/>
      <w:szCs w:val="24"/>
    </w:rPr>
  </w:style>
  <w:style w:type="paragraph" w:customStyle="1" w:styleId="111">
    <w:name w:val="程序1.1.1"/>
    <w:basedOn w:val="ARISTITLE3"/>
    <w:link w:val="111Char"/>
    <w:qFormat/>
    <w:rsid w:val="00C40B88"/>
  </w:style>
  <w:style w:type="character" w:customStyle="1" w:styleId="ARISTITLE2Char">
    <w:name w:val="ARIS TITLE2 Char"/>
    <w:link w:val="ARISTITLE2"/>
    <w:rsid w:val="00C40B88"/>
    <w:rPr>
      <w:rFonts w:ascii="Times New Roman" w:eastAsia="宋体" w:hAnsi="Times New Roman" w:cs="Times New Roman"/>
      <w:b/>
      <w:kern w:val="0"/>
      <w:sz w:val="24"/>
      <w:szCs w:val="24"/>
    </w:rPr>
  </w:style>
  <w:style w:type="character" w:customStyle="1" w:styleId="11Char">
    <w:name w:val="程序1.1 Char"/>
    <w:basedOn w:val="ARISTITLE2Char"/>
    <w:link w:val="11"/>
    <w:rsid w:val="00C40B88"/>
    <w:rPr>
      <w:rFonts w:ascii="Times New Roman" w:eastAsia="宋体" w:hAnsi="Times New Roman" w:cs="Times New Roman"/>
      <w:b/>
      <w:kern w:val="0"/>
      <w:sz w:val="24"/>
      <w:szCs w:val="24"/>
    </w:rPr>
  </w:style>
  <w:style w:type="paragraph" w:customStyle="1" w:styleId="1111">
    <w:name w:val="程序1.1.1.1"/>
    <w:basedOn w:val="ARISTITLE4"/>
    <w:link w:val="1111Char"/>
    <w:qFormat/>
    <w:rsid w:val="00C40B88"/>
  </w:style>
  <w:style w:type="character" w:customStyle="1" w:styleId="ARISTITLE3Char">
    <w:name w:val="ARIS TITLE3 Char"/>
    <w:basedOn w:val="1Char"/>
    <w:link w:val="ARISTITLE3"/>
    <w:rsid w:val="00AE2C8E"/>
    <w:rPr>
      <w:rFonts w:ascii="Times New Roman" w:eastAsia="宋体" w:hAnsi="Times New Roman" w:cs="Times New Roman"/>
      <w:b/>
      <w:kern w:val="44"/>
      <w:sz w:val="24"/>
      <w:szCs w:val="20"/>
    </w:rPr>
  </w:style>
  <w:style w:type="character" w:customStyle="1" w:styleId="111Char">
    <w:name w:val="程序1.1.1 Char"/>
    <w:basedOn w:val="ARISTITLE3Char"/>
    <w:link w:val="111"/>
    <w:rsid w:val="00C40B88"/>
    <w:rPr>
      <w:rFonts w:ascii="Times New Roman" w:eastAsia="宋体" w:hAnsi="Times New Roman" w:cs="Times New Roman"/>
      <w:b/>
      <w:kern w:val="44"/>
      <w:sz w:val="24"/>
      <w:szCs w:val="20"/>
    </w:rPr>
  </w:style>
  <w:style w:type="paragraph" w:customStyle="1" w:styleId="12">
    <w:name w:val="管理程序1）"/>
    <w:basedOn w:val="a"/>
    <w:link w:val="1Char1"/>
    <w:rsid w:val="00C40B88"/>
    <w:pPr>
      <w:ind w:left="0" w:firstLine="0"/>
    </w:pPr>
  </w:style>
  <w:style w:type="character" w:customStyle="1" w:styleId="1111Char">
    <w:name w:val="程序1.1.1.1 Char"/>
    <w:basedOn w:val="ARISTITLE4Char"/>
    <w:link w:val="1111"/>
    <w:rsid w:val="00C40B88"/>
    <w:rPr>
      <w:rFonts w:ascii="Times New Roman" w:eastAsia="宋体" w:hAnsi="Times New Roman" w:cs="宋体"/>
      <w:b/>
      <w:kern w:val="0"/>
      <w:sz w:val="24"/>
      <w:szCs w:val="20"/>
    </w:rPr>
  </w:style>
  <w:style w:type="paragraph" w:customStyle="1" w:styleId="13">
    <w:name w:val="程序（1）"/>
    <w:basedOn w:val="ARISTITLE6"/>
    <w:link w:val="1Char2"/>
    <w:qFormat/>
    <w:rsid w:val="00C40B88"/>
    <w:pPr>
      <w:spacing w:before="120" w:after="120"/>
      <w:ind w:left="0"/>
    </w:pPr>
  </w:style>
  <w:style w:type="character" w:customStyle="1" w:styleId="1Char1">
    <w:name w:val="管理程序1） Char"/>
    <w:basedOn w:val="Char"/>
    <w:link w:val="12"/>
    <w:rsid w:val="00C40B88"/>
    <w:rPr>
      <w:rFonts w:ascii="Times New Roman" w:eastAsia="宋体" w:hAnsi="Times New Roman" w:cs="Times New Roman"/>
      <w:kern w:val="0"/>
      <w:sz w:val="24"/>
      <w:szCs w:val="24"/>
    </w:rPr>
  </w:style>
  <w:style w:type="paragraph" w:customStyle="1" w:styleId="af1">
    <w:name w:val="程序a）"/>
    <w:basedOn w:val="ARISTITLE7"/>
    <w:link w:val="aChar"/>
    <w:qFormat/>
    <w:rsid w:val="00C40B88"/>
    <w:pPr>
      <w:spacing w:before="120" w:after="120"/>
      <w:ind w:leftChars="202" w:left="424"/>
    </w:pPr>
  </w:style>
  <w:style w:type="character" w:customStyle="1" w:styleId="Char0">
    <w:name w:val="程序正文 Char"/>
    <w:link w:val="a6"/>
    <w:rsid w:val="00C40B88"/>
    <w:rPr>
      <w:rFonts w:ascii="Times New Roman" w:eastAsia="宋体" w:hAnsi="Times New Roman" w:cs="Times New Roman"/>
      <w:kern w:val="0"/>
      <w:sz w:val="24"/>
      <w:szCs w:val="24"/>
    </w:rPr>
  </w:style>
  <w:style w:type="character" w:customStyle="1" w:styleId="ARISTEXTChar">
    <w:name w:val="ARIS TEXT Char"/>
    <w:link w:val="ARISTEXT"/>
    <w:rsid w:val="00C40B88"/>
    <w:rPr>
      <w:rFonts w:ascii="Times New Roman" w:eastAsia="宋体" w:hAnsi="Times New Roman" w:cs="宋体"/>
      <w:kern w:val="0"/>
      <w:sz w:val="24"/>
      <w:szCs w:val="20"/>
    </w:rPr>
  </w:style>
  <w:style w:type="character" w:customStyle="1" w:styleId="ARISTITLE5Char">
    <w:name w:val="ARIS TITLE5 Char"/>
    <w:basedOn w:val="ARISTEXTChar"/>
    <w:link w:val="ARISTITLE5"/>
    <w:rsid w:val="00C40B88"/>
    <w:rPr>
      <w:rFonts w:ascii="Times New Roman" w:eastAsia="宋体" w:hAnsi="Times New Roman" w:cs="宋体"/>
      <w:kern w:val="0"/>
      <w:sz w:val="24"/>
      <w:szCs w:val="20"/>
    </w:rPr>
  </w:style>
  <w:style w:type="character" w:customStyle="1" w:styleId="ARISTITLE6Char">
    <w:name w:val="ARIS TITLE6 Char"/>
    <w:basedOn w:val="ARISTITLE5Char"/>
    <w:link w:val="ARISTITLE6"/>
    <w:rsid w:val="00C40B88"/>
    <w:rPr>
      <w:rFonts w:ascii="Times New Roman" w:eastAsia="宋体" w:hAnsi="Times New Roman" w:cs="宋体"/>
      <w:kern w:val="0"/>
      <w:sz w:val="24"/>
      <w:szCs w:val="20"/>
    </w:rPr>
  </w:style>
  <w:style w:type="character" w:customStyle="1" w:styleId="1Char2">
    <w:name w:val="程序（1） Char"/>
    <w:basedOn w:val="ARISTITLE6Char"/>
    <w:link w:val="13"/>
    <w:rsid w:val="00C40B88"/>
    <w:rPr>
      <w:rFonts w:ascii="Times New Roman" w:eastAsia="宋体" w:hAnsi="Times New Roman" w:cs="宋体"/>
      <w:kern w:val="0"/>
      <w:sz w:val="24"/>
      <w:szCs w:val="20"/>
    </w:rPr>
  </w:style>
  <w:style w:type="paragraph" w:customStyle="1" w:styleId="af2">
    <w:name w:val="程序（a）"/>
    <w:basedOn w:val="ARISTITLE8"/>
    <w:link w:val="aChar0"/>
    <w:qFormat/>
    <w:rsid w:val="00C40B88"/>
    <w:pPr>
      <w:spacing w:before="120" w:after="120"/>
      <w:ind w:leftChars="202" w:left="424"/>
    </w:pPr>
  </w:style>
  <w:style w:type="character" w:customStyle="1" w:styleId="ARISTITLE7Char">
    <w:name w:val="ARIS TITLE7 Char"/>
    <w:basedOn w:val="ARISTITLE6Char"/>
    <w:link w:val="ARISTITLE7"/>
    <w:rsid w:val="00C40B88"/>
    <w:rPr>
      <w:rFonts w:ascii="Times New Roman" w:eastAsia="宋体" w:hAnsi="Times New Roman" w:cs="宋体"/>
      <w:kern w:val="0"/>
      <w:sz w:val="24"/>
      <w:szCs w:val="20"/>
    </w:rPr>
  </w:style>
  <w:style w:type="character" w:customStyle="1" w:styleId="aChar">
    <w:name w:val="程序a） Char"/>
    <w:basedOn w:val="ARISTITLE7Char"/>
    <w:link w:val="af1"/>
    <w:rsid w:val="00C40B88"/>
    <w:rPr>
      <w:rFonts w:ascii="Times New Roman" w:eastAsia="宋体" w:hAnsi="Times New Roman" w:cs="宋体"/>
      <w:kern w:val="0"/>
      <w:sz w:val="24"/>
      <w:szCs w:val="20"/>
    </w:rPr>
  </w:style>
  <w:style w:type="paragraph" w:customStyle="1" w:styleId="af3">
    <w:name w:val="管理程序正文"/>
    <w:basedOn w:val="ARISTEXT"/>
    <w:link w:val="Char8"/>
    <w:rsid w:val="00C40B88"/>
  </w:style>
  <w:style w:type="character" w:customStyle="1" w:styleId="ARISTITLE8Char">
    <w:name w:val="ARIS TITLE8 Char"/>
    <w:basedOn w:val="ARISTITLE7Char"/>
    <w:link w:val="ARISTITLE8"/>
    <w:rsid w:val="00C40B88"/>
    <w:rPr>
      <w:rFonts w:ascii="Times New Roman" w:eastAsia="宋体" w:hAnsi="Times New Roman" w:cs="宋体"/>
      <w:kern w:val="0"/>
      <w:sz w:val="24"/>
      <w:szCs w:val="20"/>
    </w:rPr>
  </w:style>
  <w:style w:type="character" w:customStyle="1" w:styleId="aChar0">
    <w:name w:val="程序（a） Char"/>
    <w:basedOn w:val="ARISTITLE8Char"/>
    <w:link w:val="af2"/>
    <w:rsid w:val="00C40B88"/>
    <w:rPr>
      <w:rFonts w:ascii="Times New Roman" w:eastAsia="宋体" w:hAnsi="Times New Roman" w:cs="宋体"/>
      <w:kern w:val="0"/>
      <w:sz w:val="24"/>
      <w:szCs w:val="20"/>
    </w:rPr>
  </w:style>
  <w:style w:type="paragraph" w:customStyle="1" w:styleId="14">
    <w:name w:val="程序 1）"/>
    <w:basedOn w:val="ARISTITLE5"/>
    <w:link w:val="1Char3"/>
    <w:qFormat/>
    <w:rsid w:val="00C40B88"/>
    <w:pPr>
      <w:spacing w:before="120" w:after="120"/>
      <w:ind w:left="0"/>
    </w:pPr>
  </w:style>
  <w:style w:type="character" w:customStyle="1" w:styleId="Char8">
    <w:name w:val="管理程序正文 Char"/>
    <w:basedOn w:val="ARISTEXTChar"/>
    <w:link w:val="af3"/>
    <w:rsid w:val="00C40B88"/>
    <w:rPr>
      <w:rFonts w:ascii="Times New Roman" w:eastAsia="宋体" w:hAnsi="Times New Roman" w:cs="宋体"/>
      <w:kern w:val="0"/>
      <w:sz w:val="24"/>
      <w:szCs w:val="20"/>
    </w:rPr>
  </w:style>
  <w:style w:type="paragraph" w:customStyle="1" w:styleId="af4">
    <w:name w:val="目录标题"/>
    <w:basedOn w:val="a0"/>
    <w:link w:val="Char9"/>
    <w:qFormat/>
    <w:rsid w:val="00C40B88"/>
    <w:pPr>
      <w:jc w:val="center"/>
    </w:pPr>
    <w:rPr>
      <w:rFonts w:ascii="宋体" w:hAnsi="宋体"/>
      <w:b/>
      <w:sz w:val="28"/>
      <w:szCs w:val="28"/>
    </w:rPr>
  </w:style>
  <w:style w:type="character" w:customStyle="1" w:styleId="1Char3">
    <w:name w:val="程序 1） Char"/>
    <w:basedOn w:val="ARISTITLE5Char"/>
    <w:link w:val="14"/>
    <w:rsid w:val="00C40B88"/>
    <w:rPr>
      <w:rFonts w:ascii="Times New Roman" w:eastAsia="宋体" w:hAnsi="Times New Roman" w:cs="宋体"/>
      <w:kern w:val="0"/>
      <w:sz w:val="24"/>
      <w:szCs w:val="20"/>
    </w:rPr>
  </w:style>
  <w:style w:type="paragraph" w:customStyle="1" w:styleId="af5">
    <w:name w:val="目录正文"/>
    <w:basedOn w:val="10"/>
    <w:link w:val="Chara"/>
    <w:qFormat/>
    <w:rsid w:val="00C40B88"/>
    <w:rPr>
      <w:kern w:val="0"/>
      <w:szCs w:val="20"/>
    </w:rPr>
  </w:style>
  <w:style w:type="character" w:customStyle="1" w:styleId="Char9">
    <w:name w:val="目录标题 Char"/>
    <w:link w:val="af4"/>
    <w:rsid w:val="00C40B88"/>
    <w:rPr>
      <w:rFonts w:ascii="宋体" w:eastAsia="宋体" w:hAnsi="宋体" w:cs="Times New Roman"/>
      <w:b/>
      <w:sz w:val="28"/>
      <w:szCs w:val="28"/>
    </w:rPr>
  </w:style>
  <w:style w:type="paragraph" w:styleId="5">
    <w:name w:val="toc 5"/>
    <w:basedOn w:val="a0"/>
    <w:next w:val="a0"/>
    <w:autoRedefine/>
    <w:rsid w:val="00C40B88"/>
    <w:pPr>
      <w:ind w:leftChars="800" w:left="1680"/>
    </w:pPr>
  </w:style>
  <w:style w:type="character" w:customStyle="1" w:styleId="1Char0">
    <w:name w:val="目录 1 Char"/>
    <w:link w:val="10"/>
    <w:uiPriority w:val="39"/>
    <w:rsid w:val="00480D5F"/>
    <w:rPr>
      <w:rFonts w:ascii="Times New Roman" w:eastAsia="宋体" w:hAnsi="Times New Roman" w:cs="Times New Roman"/>
      <w:szCs w:val="24"/>
    </w:rPr>
  </w:style>
  <w:style w:type="character" w:customStyle="1" w:styleId="Chara">
    <w:name w:val="目录正文 Char"/>
    <w:basedOn w:val="1Char0"/>
    <w:link w:val="af5"/>
    <w:rsid w:val="00C40B88"/>
    <w:rPr>
      <w:rFonts w:ascii="Times New Roman" w:eastAsia="宋体" w:hAnsi="Times New Roman" w:cs="Times New Roman"/>
      <w:kern w:val="0"/>
      <w:szCs w:val="20"/>
    </w:rPr>
  </w:style>
  <w:style w:type="paragraph" w:customStyle="1" w:styleId="m1">
    <w:name w:val="m样式1"/>
    <w:basedOn w:val="a0"/>
    <w:rsid w:val="00C40B88"/>
    <w:pPr>
      <w:adjustRightInd w:val="0"/>
      <w:spacing w:line="240" w:lineRule="exact"/>
      <w:textAlignment w:val="baseline"/>
    </w:pPr>
    <w:rPr>
      <w:kern w:val="0"/>
      <w:szCs w:val="20"/>
    </w:rPr>
  </w:style>
  <w:style w:type="paragraph" w:styleId="af6">
    <w:name w:val="Revision"/>
    <w:hidden/>
    <w:uiPriority w:val="99"/>
    <w:semiHidden/>
    <w:rsid w:val="00C40B88"/>
    <w:rPr>
      <w:rFonts w:ascii="Times New Roman" w:eastAsia="宋体" w:hAnsi="Times New Roman" w:cs="Times New Roman"/>
      <w:szCs w:val="24"/>
    </w:rPr>
  </w:style>
  <w:style w:type="paragraph" w:styleId="TOC">
    <w:name w:val="TOC Heading"/>
    <w:basedOn w:val="1"/>
    <w:next w:val="a0"/>
    <w:uiPriority w:val="39"/>
    <w:unhideWhenUsed/>
    <w:qFormat/>
    <w:rsid w:val="00A41923"/>
    <w:pPr>
      <w:widowControl/>
      <w:tabs>
        <w:tab w:val="clear" w:pos="941"/>
      </w:tabs>
      <w:spacing w:before="480" w:after="0" w:line="276" w:lineRule="auto"/>
      <w:ind w:left="0" w:firstLineChars="0" w:firstLine="0"/>
      <w:jc w:val="left"/>
      <w:outlineLvl w:val="9"/>
    </w:pPr>
    <w:rPr>
      <w:rFonts w:asciiTheme="majorHAnsi" w:eastAsiaTheme="majorEastAsia" w:hAnsiTheme="majorHAnsi" w:cstheme="majorBidi"/>
      <w:bCs/>
      <w:color w:val="365F91" w:themeColor="accent1" w:themeShade="BF"/>
      <w:kern w:val="0"/>
      <w:sz w:val="28"/>
      <w:szCs w:val="28"/>
    </w:rPr>
  </w:style>
  <w:style w:type="paragraph" w:styleId="20">
    <w:name w:val="toc 2"/>
    <w:basedOn w:val="a0"/>
    <w:next w:val="a0"/>
    <w:autoRedefine/>
    <w:uiPriority w:val="39"/>
    <w:unhideWhenUsed/>
    <w:rsid w:val="00A41923"/>
    <w:pPr>
      <w:ind w:leftChars="200" w:left="420"/>
    </w:pPr>
  </w:style>
  <w:style w:type="character" w:customStyle="1" w:styleId="3Char">
    <w:name w:val="标题 3 Char"/>
    <w:basedOn w:val="a1"/>
    <w:link w:val="3"/>
    <w:uiPriority w:val="9"/>
    <w:semiHidden/>
    <w:rsid w:val="007B734B"/>
    <w:rPr>
      <w:rFonts w:ascii="Times New Roman" w:eastAsia="宋体" w:hAnsi="Times New Roman" w:cs="Times New Roman"/>
      <w:b/>
      <w:bCs/>
      <w:sz w:val="32"/>
      <w:szCs w:val="32"/>
    </w:rPr>
  </w:style>
  <w:style w:type="paragraph" w:styleId="af7">
    <w:name w:val="List Paragraph"/>
    <w:basedOn w:val="a0"/>
    <w:uiPriority w:val="34"/>
    <w:qFormat/>
    <w:rsid w:val="007B734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521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15C45-0AB2-44B3-B968-43ACBA33F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1141</Words>
  <Characters>6504</Characters>
  <Application>Microsoft Office Word</Application>
  <DocSecurity>0</DocSecurity>
  <Lines>54</Lines>
  <Paragraphs>15</Paragraphs>
  <ScaleCrop>false</ScaleCrop>
  <Company>Lenovo</Company>
  <LinksUpToDate>false</LinksUpToDate>
  <CharactersWithSpaces>7630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朱见平</dc:creator>
  <cp:lastModifiedBy>王秋璐</cp:lastModifiedBy>
  <cp:revision>6</cp:revision>
  <dcterms:created xsi:type="dcterms:W3CDTF">2021-05-12T03:15:00Z</dcterms:created>
  <dcterms:modified xsi:type="dcterms:W3CDTF">2022-01-11T07:56:00Z</dcterms:modified>
</cp:coreProperties>
</file>