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586" w:rsidRPr="008125C0" w:rsidRDefault="00987586" w:rsidP="00987586">
      <w:pPr>
        <w:pStyle w:val="ARISTITLE2"/>
        <w:numPr>
          <w:ilvl w:val="0"/>
          <w:numId w:val="0"/>
        </w:numPr>
        <w:outlineLvl w:val="1"/>
        <w:rPr>
          <w:rFonts w:asciiTheme="minorEastAsia" w:eastAsiaTheme="minorEastAsia" w:hAnsiTheme="minorEastAsia"/>
        </w:rPr>
      </w:pPr>
      <w:bookmarkStart w:id="0" w:name="_Toc15376729"/>
      <w:bookmarkStart w:id="1" w:name="_Toc15396167"/>
      <w:bookmarkStart w:id="2" w:name="_Toc15396245"/>
      <w:bookmarkStart w:id="3" w:name="_Toc15402446"/>
      <w:bookmarkStart w:id="4" w:name="_Toc15402497"/>
      <w:bookmarkStart w:id="5" w:name="_Toc22298424"/>
      <w:bookmarkStart w:id="6" w:name="_Toc23946624"/>
      <w:r>
        <w:rPr>
          <w:rFonts w:asciiTheme="minorEastAsia" w:eastAsiaTheme="minorEastAsia" w:hAnsiTheme="minorEastAsia" w:hint="eastAsia"/>
        </w:rPr>
        <w:t>附件8</w:t>
      </w:r>
      <w:r w:rsidR="003B5553">
        <w:rPr>
          <w:rFonts w:asciiTheme="minorEastAsia" w:eastAsiaTheme="minorEastAsia" w:hAnsiTheme="minorEastAsia" w:hint="eastAsia"/>
        </w:rPr>
        <w:t>《</w:t>
      </w:r>
      <w:r w:rsidRPr="008125C0">
        <w:rPr>
          <w:rFonts w:asciiTheme="minorEastAsia" w:eastAsiaTheme="minorEastAsia" w:hAnsiTheme="minorEastAsia" w:hint="eastAsia"/>
        </w:rPr>
        <w:t>承包商安全生产考核细则</w:t>
      </w:r>
      <w:bookmarkEnd w:id="0"/>
      <w:bookmarkEnd w:id="1"/>
      <w:bookmarkEnd w:id="2"/>
      <w:bookmarkEnd w:id="3"/>
      <w:bookmarkEnd w:id="4"/>
      <w:bookmarkEnd w:id="5"/>
      <w:bookmarkEnd w:id="6"/>
      <w:r w:rsidR="003B5553">
        <w:rPr>
          <w:rFonts w:asciiTheme="minorEastAsia" w:eastAsiaTheme="minorEastAsia" w:hAnsiTheme="minorEastAsia" w:hint="eastAsia"/>
        </w:rPr>
        <w:t>》</w:t>
      </w:r>
      <w:bookmarkStart w:id="7" w:name="_GoBack"/>
      <w:bookmarkEnd w:id="7"/>
    </w:p>
    <w:p w:rsidR="00987586" w:rsidRPr="008125C0" w:rsidRDefault="00987586" w:rsidP="00987586">
      <w:pPr>
        <w:widowControl/>
        <w:spacing w:beforeLines="50" w:before="120"/>
        <w:ind w:left="1134"/>
        <w:jc w:val="left"/>
        <w:rPr>
          <w:rFonts w:ascii="宋体" w:hAnsi="宋体"/>
          <w:kern w:val="0"/>
          <w:sz w:val="24"/>
        </w:rPr>
      </w:pPr>
    </w:p>
    <w:p w:rsidR="00987586" w:rsidRPr="008125C0" w:rsidRDefault="00987586" w:rsidP="00987586">
      <w:pPr>
        <w:spacing w:beforeLines="50" w:before="120"/>
        <w:ind w:firstLineChars="200" w:firstLine="480"/>
        <w:rPr>
          <w:rFonts w:ascii="宋体" w:hAnsi="宋体"/>
          <w:sz w:val="24"/>
        </w:rPr>
      </w:pPr>
      <w:r w:rsidRPr="008125C0">
        <w:rPr>
          <w:rFonts w:ascii="宋体" w:hAnsi="宋体" w:hint="eastAsia"/>
          <w:sz w:val="24"/>
        </w:rPr>
        <w:t>乙方作为承包单位在甲方所属区域开展各项工作，应熟知国家、行业所颁布的安全生产相关的法律法规、标准，并遵守甲方安全相关管理制度。为进一步加强承包商安全管理，规范承包商人员的安全行为，杜绝“三违”（违章指挥、违章作业、违反劳动纪律），防止生产安全事故，特在此明确乙方安全生产考核细则（此细则不替代主合同规定的乙方违约责任及因乙方责任给甲方带来损失的赔偿责任）：</w:t>
      </w:r>
    </w:p>
    <w:p w:rsidR="00987586" w:rsidRPr="008125C0" w:rsidRDefault="00987586" w:rsidP="00987586">
      <w:pPr>
        <w:spacing w:beforeLines="50" w:before="120"/>
        <w:ind w:firstLineChars="200" w:firstLine="482"/>
        <w:rPr>
          <w:rFonts w:ascii="宋体" w:hAnsi="宋体"/>
          <w:b/>
          <w:sz w:val="24"/>
        </w:rPr>
      </w:pPr>
      <w:r w:rsidRPr="008125C0">
        <w:rPr>
          <w:rFonts w:ascii="宋体" w:hAnsi="宋体" w:hint="eastAsia"/>
          <w:b/>
          <w:sz w:val="24"/>
        </w:rPr>
        <w:t>一、乙方</w:t>
      </w:r>
      <w:r>
        <w:rPr>
          <w:rFonts w:ascii="宋体" w:hAnsi="宋体" w:hint="eastAsia"/>
          <w:b/>
          <w:sz w:val="24"/>
        </w:rPr>
        <w:t>违章</w:t>
      </w:r>
      <w:r w:rsidRPr="008125C0">
        <w:rPr>
          <w:rFonts w:ascii="宋体" w:hAnsi="宋体" w:hint="eastAsia"/>
          <w:b/>
          <w:sz w:val="24"/>
        </w:rPr>
        <w:t>考核要求</w:t>
      </w:r>
    </w:p>
    <w:p w:rsidR="00987586" w:rsidRPr="008125C0" w:rsidRDefault="00987586" w:rsidP="00987586">
      <w:pPr>
        <w:spacing w:beforeLines="50" w:before="120"/>
        <w:ind w:firstLineChars="200" w:firstLine="480"/>
        <w:rPr>
          <w:rFonts w:ascii="宋体" w:hAnsi="宋体"/>
          <w:sz w:val="24"/>
        </w:rPr>
      </w:pPr>
      <w:r w:rsidRPr="008125C0">
        <w:rPr>
          <w:rFonts w:ascii="宋体" w:hAnsi="宋体" w:hint="eastAsia"/>
          <w:sz w:val="24"/>
        </w:rPr>
        <w:t>甲方对口管理处室、安全监督管理处室等有权对承包商作业现场的安全状况和从业人员安全行为进行监督检查。如发现违反“细则附件一：安全质量环保违章考核条款”的现象，有权制止，并根据甲方现场安全管理规定做出要求</w:t>
      </w:r>
      <w:r>
        <w:rPr>
          <w:rFonts w:ascii="宋体" w:hAnsi="宋体" w:hint="eastAsia"/>
          <w:sz w:val="24"/>
        </w:rPr>
        <w:t>经济考核、取消授权、安全约谈、纳入黑名单、反思汇报、违章曝光</w:t>
      </w:r>
      <w:r w:rsidRPr="008125C0">
        <w:rPr>
          <w:rFonts w:ascii="宋体" w:hAnsi="宋体" w:hint="eastAsia"/>
          <w:sz w:val="24"/>
        </w:rPr>
        <w:t>等处理措施。</w:t>
      </w:r>
    </w:p>
    <w:p w:rsidR="00987586" w:rsidRPr="008125C0" w:rsidRDefault="00987586" w:rsidP="00987586">
      <w:pPr>
        <w:spacing w:beforeLines="50" w:before="120"/>
        <w:ind w:firstLineChars="200" w:firstLine="482"/>
        <w:rPr>
          <w:rFonts w:ascii="宋体" w:hAnsi="宋体"/>
          <w:b/>
          <w:sz w:val="24"/>
        </w:rPr>
      </w:pPr>
      <w:r w:rsidRPr="008125C0">
        <w:rPr>
          <w:rFonts w:ascii="宋体" w:hAnsi="宋体" w:hint="eastAsia"/>
          <w:b/>
          <w:sz w:val="24"/>
        </w:rPr>
        <w:t>（一）经济考核</w:t>
      </w:r>
    </w:p>
    <w:p w:rsidR="00987586" w:rsidRPr="002456A4" w:rsidRDefault="00987586" w:rsidP="00987586">
      <w:pPr>
        <w:spacing w:beforeLines="50" w:before="120"/>
        <w:ind w:firstLineChars="200" w:firstLine="480"/>
        <w:rPr>
          <w:rFonts w:ascii="宋体" w:hAnsi="宋体"/>
          <w:sz w:val="24"/>
        </w:rPr>
      </w:pPr>
      <w:r w:rsidRPr="002456A4">
        <w:rPr>
          <w:rFonts w:ascii="宋体" w:hAnsi="宋体" w:hint="eastAsia"/>
          <w:sz w:val="24"/>
        </w:rPr>
        <w:t>同一个单位在一个日历年内具体考核标准如下表。单次处罚金额超过合同额</w:t>
      </w:r>
      <w:r w:rsidRPr="002456A4">
        <w:rPr>
          <w:rFonts w:ascii="宋体" w:hAnsi="宋体"/>
          <w:sz w:val="24"/>
        </w:rPr>
        <w:t>5%</w:t>
      </w:r>
      <w:r w:rsidRPr="002456A4">
        <w:rPr>
          <w:rFonts w:ascii="宋体" w:hAnsi="宋体" w:hint="eastAsia"/>
          <w:sz w:val="24"/>
        </w:rPr>
        <w:t>的，按照合同额</w:t>
      </w:r>
      <w:r w:rsidRPr="002456A4">
        <w:rPr>
          <w:rFonts w:ascii="宋体" w:hAnsi="宋体"/>
          <w:sz w:val="24"/>
        </w:rPr>
        <w:t>5%</w:t>
      </w:r>
      <w:r w:rsidRPr="002456A4">
        <w:rPr>
          <w:rFonts w:ascii="宋体" w:hAnsi="宋体" w:hint="eastAsia"/>
          <w:sz w:val="24"/>
        </w:rPr>
        <w:t>计算。违章单位与公司签订有多个合同的，由对口管理处</w:t>
      </w:r>
      <w:proofErr w:type="gramStart"/>
      <w:r w:rsidRPr="002456A4">
        <w:rPr>
          <w:rFonts w:ascii="宋体" w:hAnsi="宋体" w:hint="eastAsia"/>
          <w:sz w:val="24"/>
        </w:rPr>
        <w:t>室确定</w:t>
      </w:r>
      <w:proofErr w:type="gramEnd"/>
      <w:r w:rsidRPr="002456A4">
        <w:rPr>
          <w:rFonts w:ascii="宋体" w:hAnsi="宋体" w:hint="eastAsia"/>
          <w:sz w:val="24"/>
        </w:rPr>
        <w:t>违章涉及的具体合同。</w:t>
      </w:r>
      <w:r w:rsidRPr="008125C0">
        <w:rPr>
          <w:rFonts w:ascii="宋体" w:hAnsi="宋体" w:hint="eastAsia"/>
          <w:sz w:val="24"/>
        </w:rPr>
        <w:t>承包商可以按照其内部管理制度对本单位责任人员进行考核，但不得将扣除的合同款转嫁到责任人员个人。</w:t>
      </w:r>
    </w:p>
    <w:tbl>
      <w:tblPr>
        <w:tblW w:w="7975" w:type="dxa"/>
        <w:jc w:val="center"/>
        <w:tblInd w:w="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2386"/>
        <w:gridCol w:w="3037"/>
      </w:tblGrid>
      <w:tr w:rsidR="00987586" w:rsidRPr="008125C0" w:rsidTr="00670F80">
        <w:trPr>
          <w:trHeight w:val="366"/>
          <w:jc w:val="center"/>
        </w:trPr>
        <w:tc>
          <w:tcPr>
            <w:tcW w:w="2552" w:type="dxa"/>
            <w:shd w:val="clear" w:color="auto" w:fill="auto"/>
            <w:vAlign w:val="center"/>
          </w:tcPr>
          <w:p w:rsidR="00987586" w:rsidRPr="008125C0" w:rsidRDefault="00987586" w:rsidP="00670F80">
            <w:pPr>
              <w:tabs>
                <w:tab w:val="left" w:pos="1260"/>
              </w:tabs>
              <w:snapToGrid w:val="0"/>
              <w:ind w:right="57"/>
              <w:jc w:val="center"/>
              <w:rPr>
                <w:rFonts w:ascii="宋体" w:hAnsi="宋体"/>
                <w:sz w:val="24"/>
              </w:rPr>
            </w:pPr>
            <w:r w:rsidRPr="008125C0">
              <w:rPr>
                <w:rFonts w:ascii="宋体" w:hAnsi="宋体" w:hint="eastAsia"/>
                <w:sz w:val="24"/>
              </w:rPr>
              <w:t>违章类型</w:t>
            </w:r>
          </w:p>
        </w:tc>
        <w:tc>
          <w:tcPr>
            <w:tcW w:w="5423" w:type="dxa"/>
            <w:gridSpan w:val="2"/>
            <w:shd w:val="clear" w:color="auto" w:fill="auto"/>
            <w:vAlign w:val="center"/>
          </w:tcPr>
          <w:p w:rsidR="00987586" w:rsidRPr="008125C0" w:rsidRDefault="00987586" w:rsidP="00670F80">
            <w:pPr>
              <w:tabs>
                <w:tab w:val="left" w:pos="1260"/>
              </w:tabs>
              <w:snapToGrid w:val="0"/>
              <w:ind w:right="57"/>
              <w:jc w:val="center"/>
              <w:rPr>
                <w:rFonts w:ascii="宋体" w:hAnsi="宋体"/>
                <w:sz w:val="24"/>
              </w:rPr>
            </w:pPr>
            <w:r w:rsidRPr="008125C0">
              <w:rPr>
                <w:rFonts w:ascii="宋体" w:hAnsi="宋体" w:hint="eastAsia"/>
                <w:sz w:val="24"/>
              </w:rPr>
              <w:t>扣除合同款金额（元）</w:t>
            </w:r>
          </w:p>
        </w:tc>
      </w:tr>
      <w:tr w:rsidR="00987586" w:rsidRPr="008125C0" w:rsidTr="00670F80">
        <w:trPr>
          <w:trHeight w:val="366"/>
          <w:jc w:val="center"/>
        </w:trPr>
        <w:tc>
          <w:tcPr>
            <w:tcW w:w="2552" w:type="dxa"/>
            <w:shd w:val="clear" w:color="auto" w:fill="auto"/>
            <w:vAlign w:val="center"/>
          </w:tcPr>
          <w:p w:rsidR="00987586" w:rsidRPr="008125C0" w:rsidRDefault="00987586" w:rsidP="00670F80">
            <w:pPr>
              <w:tabs>
                <w:tab w:val="left" w:pos="1260"/>
              </w:tabs>
              <w:snapToGrid w:val="0"/>
              <w:ind w:right="57"/>
              <w:jc w:val="center"/>
              <w:rPr>
                <w:rFonts w:ascii="宋体" w:hAnsi="宋体"/>
                <w:sz w:val="24"/>
              </w:rPr>
            </w:pPr>
            <w:r w:rsidRPr="008125C0">
              <w:rPr>
                <w:rFonts w:ascii="宋体" w:hAnsi="宋体" w:hint="eastAsia"/>
                <w:sz w:val="24"/>
              </w:rPr>
              <w:t>红线违章</w:t>
            </w:r>
          </w:p>
        </w:tc>
        <w:tc>
          <w:tcPr>
            <w:tcW w:w="2386" w:type="dxa"/>
            <w:shd w:val="clear" w:color="auto" w:fill="auto"/>
            <w:vAlign w:val="center"/>
          </w:tcPr>
          <w:p w:rsidR="00987586" w:rsidRPr="008125C0" w:rsidRDefault="00987586" w:rsidP="00670F80">
            <w:pPr>
              <w:tabs>
                <w:tab w:val="left" w:pos="1260"/>
              </w:tabs>
              <w:snapToGrid w:val="0"/>
              <w:ind w:right="57"/>
              <w:jc w:val="left"/>
              <w:rPr>
                <w:rFonts w:ascii="宋体" w:hAnsi="宋体"/>
                <w:sz w:val="24"/>
              </w:rPr>
            </w:pPr>
            <w:r w:rsidRPr="008125C0">
              <w:rPr>
                <w:rFonts w:ascii="宋体" w:hAnsi="宋体" w:hint="eastAsia"/>
                <w:sz w:val="24"/>
              </w:rPr>
              <w:t>第1起红线违章，扣除合同款10000元。</w:t>
            </w:r>
          </w:p>
        </w:tc>
        <w:tc>
          <w:tcPr>
            <w:tcW w:w="3037" w:type="dxa"/>
            <w:vMerge w:val="restart"/>
            <w:shd w:val="clear" w:color="auto" w:fill="auto"/>
            <w:vAlign w:val="center"/>
          </w:tcPr>
          <w:p w:rsidR="00987586" w:rsidRPr="008125C0" w:rsidRDefault="00987586" w:rsidP="00670F80">
            <w:pPr>
              <w:tabs>
                <w:tab w:val="left" w:pos="1260"/>
              </w:tabs>
              <w:snapToGrid w:val="0"/>
              <w:ind w:right="57"/>
              <w:jc w:val="left"/>
              <w:rPr>
                <w:rFonts w:ascii="宋体" w:hAnsi="宋体"/>
                <w:sz w:val="24"/>
              </w:rPr>
            </w:pPr>
            <w:r w:rsidRPr="008125C0">
              <w:rPr>
                <w:rFonts w:ascii="宋体" w:hAnsi="宋体" w:hint="eastAsia"/>
                <w:sz w:val="24"/>
              </w:rPr>
              <w:t>第2起红线或黄红线违章起，每1起扣除20000元</w:t>
            </w:r>
          </w:p>
        </w:tc>
      </w:tr>
      <w:tr w:rsidR="00987586" w:rsidRPr="008125C0" w:rsidTr="00670F80">
        <w:trPr>
          <w:trHeight w:val="366"/>
          <w:jc w:val="center"/>
        </w:trPr>
        <w:tc>
          <w:tcPr>
            <w:tcW w:w="2552" w:type="dxa"/>
            <w:shd w:val="clear" w:color="auto" w:fill="auto"/>
            <w:vAlign w:val="center"/>
          </w:tcPr>
          <w:p w:rsidR="00987586" w:rsidRPr="008125C0" w:rsidRDefault="00987586" w:rsidP="00670F80">
            <w:pPr>
              <w:tabs>
                <w:tab w:val="left" w:pos="1260"/>
              </w:tabs>
              <w:snapToGrid w:val="0"/>
              <w:ind w:right="57"/>
              <w:jc w:val="center"/>
              <w:rPr>
                <w:rFonts w:ascii="宋体" w:hAnsi="宋体"/>
                <w:sz w:val="24"/>
              </w:rPr>
            </w:pPr>
            <w:r w:rsidRPr="008125C0">
              <w:rPr>
                <w:rFonts w:ascii="宋体" w:hAnsi="宋体" w:hint="eastAsia"/>
                <w:sz w:val="24"/>
              </w:rPr>
              <w:t>黄线违章</w:t>
            </w:r>
          </w:p>
        </w:tc>
        <w:tc>
          <w:tcPr>
            <w:tcW w:w="2386" w:type="dxa"/>
            <w:shd w:val="clear" w:color="auto" w:fill="auto"/>
            <w:vAlign w:val="center"/>
          </w:tcPr>
          <w:p w:rsidR="00987586" w:rsidRPr="008125C0" w:rsidRDefault="00987586" w:rsidP="00670F80">
            <w:pPr>
              <w:tabs>
                <w:tab w:val="left" w:pos="1260"/>
              </w:tabs>
              <w:snapToGrid w:val="0"/>
              <w:ind w:right="57"/>
              <w:jc w:val="left"/>
              <w:rPr>
                <w:rFonts w:ascii="宋体" w:hAnsi="宋体"/>
                <w:sz w:val="24"/>
              </w:rPr>
            </w:pPr>
            <w:r w:rsidRPr="008125C0">
              <w:rPr>
                <w:rFonts w:ascii="宋体" w:hAnsi="宋体" w:hint="eastAsia"/>
                <w:sz w:val="24"/>
              </w:rPr>
              <w:t>第1起黄线违章，扣除合同款5000元。</w:t>
            </w:r>
          </w:p>
        </w:tc>
        <w:tc>
          <w:tcPr>
            <w:tcW w:w="3037" w:type="dxa"/>
            <w:vMerge/>
            <w:shd w:val="clear" w:color="auto" w:fill="auto"/>
            <w:vAlign w:val="center"/>
          </w:tcPr>
          <w:p w:rsidR="00987586" w:rsidRPr="008125C0" w:rsidRDefault="00987586" w:rsidP="00670F80">
            <w:pPr>
              <w:tabs>
                <w:tab w:val="left" w:pos="1260"/>
              </w:tabs>
              <w:snapToGrid w:val="0"/>
              <w:ind w:right="57"/>
              <w:jc w:val="left"/>
              <w:rPr>
                <w:rFonts w:ascii="宋体" w:hAnsi="宋体"/>
                <w:sz w:val="24"/>
              </w:rPr>
            </w:pPr>
          </w:p>
        </w:tc>
      </w:tr>
      <w:tr w:rsidR="00987586" w:rsidRPr="008125C0" w:rsidTr="00670F80">
        <w:trPr>
          <w:trHeight w:val="366"/>
          <w:jc w:val="center"/>
        </w:trPr>
        <w:tc>
          <w:tcPr>
            <w:tcW w:w="2552" w:type="dxa"/>
            <w:shd w:val="clear" w:color="auto" w:fill="auto"/>
            <w:vAlign w:val="center"/>
          </w:tcPr>
          <w:p w:rsidR="00987586" w:rsidRPr="008125C0" w:rsidRDefault="00987586" w:rsidP="00670F80">
            <w:pPr>
              <w:tabs>
                <w:tab w:val="left" w:pos="1260"/>
              </w:tabs>
              <w:snapToGrid w:val="0"/>
              <w:ind w:right="57"/>
              <w:jc w:val="center"/>
              <w:rPr>
                <w:rFonts w:ascii="宋体" w:hAnsi="宋体"/>
                <w:sz w:val="24"/>
              </w:rPr>
            </w:pPr>
            <w:r w:rsidRPr="008125C0">
              <w:rPr>
                <w:rFonts w:ascii="宋体" w:hAnsi="宋体" w:hint="eastAsia"/>
                <w:sz w:val="24"/>
              </w:rPr>
              <w:t>一般违章</w:t>
            </w:r>
          </w:p>
        </w:tc>
        <w:tc>
          <w:tcPr>
            <w:tcW w:w="5423" w:type="dxa"/>
            <w:gridSpan w:val="2"/>
            <w:shd w:val="clear" w:color="auto" w:fill="auto"/>
            <w:vAlign w:val="center"/>
          </w:tcPr>
          <w:p w:rsidR="00987586" w:rsidRPr="008125C0" w:rsidRDefault="00987586" w:rsidP="00670F80">
            <w:pPr>
              <w:tabs>
                <w:tab w:val="left" w:pos="1260"/>
              </w:tabs>
              <w:snapToGrid w:val="0"/>
              <w:ind w:right="57"/>
              <w:jc w:val="left"/>
              <w:rPr>
                <w:rFonts w:ascii="宋体" w:hAnsi="宋体"/>
                <w:sz w:val="24"/>
              </w:rPr>
            </w:pPr>
            <w:r w:rsidRPr="008125C0">
              <w:rPr>
                <w:rFonts w:ascii="宋体" w:hAnsi="宋体" w:hint="eastAsia"/>
                <w:sz w:val="24"/>
              </w:rPr>
              <w:t>第1起一般违章，扣除合同款2000元；</w:t>
            </w:r>
          </w:p>
          <w:p w:rsidR="00987586" w:rsidRPr="008125C0" w:rsidRDefault="00987586" w:rsidP="00670F80">
            <w:pPr>
              <w:tabs>
                <w:tab w:val="left" w:pos="1260"/>
              </w:tabs>
              <w:snapToGrid w:val="0"/>
              <w:ind w:right="57"/>
              <w:rPr>
                <w:rFonts w:ascii="宋体" w:hAnsi="宋体"/>
                <w:sz w:val="24"/>
              </w:rPr>
            </w:pPr>
            <w:r w:rsidRPr="008125C0">
              <w:rPr>
                <w:rFonts w:ascii="宋体" w:hAnsi="宋体" w:hint="eastAsia"/>
                <w:sz w:val="24"/>
              </w:rPr>
              <w:t>第3起</w:t>
            </w:r>
            <w:r>
              <w:rPr>
                <w:rFonts w:ascii="宋体" w:hAnsi="宋体" w:hint="eastAsia"/>
                <w:sz w:val="24"/>
              </w:rPr>
              <w:t>一般</w:t>
            </w:r>
            <w:r w:rsidRPr="008125C0">
              <w:rPr>
                <w:rFonts w:ascii="宋体" w:hAnsi="宋体" w:hint="eastAsia"/>
                <w:sz w:val="24"/>
              </w:rPr>
              <w:t>违章起，每1起扣除4000元。</w:t>
            </w:r>
          </w:p>
        </w:tc>
      </w:tr>
    </w:tbl>
    <w:p w:rsidR="00987586" w:rsidRPr="008125C0" w:rsidRDefault="00987586" w:rsidP="00987586">
      <w:pPr>
        <w:spacing w:beforeLines="50" w:before="120"/>
        <w:ind w:firstLineChars="200" w:firstLine="480"/>
        <w:rPr>
          <w:rFonts w:ascii="宋体" w:hAnsi="宋体"/>
          <w:sz w:val="24"/>
        </w:rPr>
      </w:pPr>
      <w:r>
        <w:rPr>
          <w:rFonts w:ascii="宋体" w:hAnsi="宋体" w:hint="eastAsia"/>
          <w:sz w:val="24"/>
        </w:rPr>
        <w:t>承包商归口管理处室在合同支付时</w:t>
      </w:r>
      <w:r w:rsidRPr="008125C0">
        <w:rPr>
          <w:rFonts w:ascii="宋体" w:hAnsi="宋体" w:hint="eastAsia"/>
          <w:sz w:val="24"/>
        </w:rPr>
        <w:t>，</w:t>
      </w:r>
      <w:r>
        <w:rPr>
          <w:rFonts w:ascii="宋体" w:hAnsi="宋体" w:hint="eastAsia"/>
          <w:sz w:val="24"/>
        </w:rPr>
        <w:t>将承包商违章信息提交给商务合同部门扣除合同款。</w:t>
      </w:r>
      <w:r w:rsidRPr="003A46CA">
        <w:rPr>
          <w:rFonts w:ascii="宋体" w:hAnsi="宋体" w:hint="eastAsia"/>
          <w:sz w:val="24"/>
        </w:rPr>
        <w:t>单</w:t>
      </w:r>
      <w:proofErr w:type="gramStart"/>
      <w:r w:rsidRPr="003A46CA">
        <w:rPr>
          <w:rFonts w:ascii="宋体" w:hAnsi="宋体" w:hint="eastAsia"/>
          <w:sz w:val="24"/>
        </w:rPr>
        <w:t>次金额</w:t>
      </w:r>
      <w:proofErr w:type="gramEnd"/>
      <w:r w:rsidRPr="003A46CA">
        <w:rPr>
          <w:rFonts w:ascii="宋体" w:hAnsi="宋体" w:hint="eastAsia"/>
          <w:sz w:val="24"/>
        </w:rPr>
        <w:t>少于</w:t>
      </w:r>
      <w:r w:rsidRPr="003A46CA">
        <w:rPr>
          <w:rFonts w:ascii="宋体" w:hAnsi="宋体"/>
          <w:sz w:val="24"/>
        </w:rPr>
        <w:t>20000元（不包含）由考核提出处室签发，单</w:t>
      </w:r>
      <w:proofErr w:type="gramStart"/>
      <w:r w:rsidRPr="003A46CA">
        <w:rPr>
          <w:rFonts w:ascii="宋体" w:hAnsi="宋体" w:hint="eastAsia"/>
          <w:sz w:val="24"/>
        </w:rPr>
        <w:t>次金额</w:t>
      </w:r>
      <w:proofErr w:type="gramEnd"/>
      <w:r w:rsidRPr="003A46CA">
        <w:rPr>
          <w:rFonts w:ascii="宋体" w:hAnsi="宋体" w:hint="eastAsia"/>
          <w:sz w:val="24"/>
        </w:rPr>
        <w:t>超过</w:t>
      </w:r>
      <w:r w:rsidRPr="003A46CA">
        <w:rPr>
          <w:rFonts w:ascii="宋体" w:hAnsi="宋体"/>
          <w:sz w:val="24"/>
        </w:rPr>
        <w:t>20000元（包含）</w:t>
      </w:r>
      <w:r w:rsidRPr="008125C0">
        <w:rPr>
          <w:rFonts w:ascii="宋体" w:hAnsi="宋体" w:hint="eastAsia"/>
          <w:sz w:val="24"/>
        </w:rPr>
        <w:t>由考核提出处室主管领导签发</w:t>
      </w:r>
      <w:r w:rsidRPr="003A46CA">
        <w:rPr>
          <w:rFonts w:ascii="宋体" w:hAnsi="宋体" w:hint="eastAsia"/>
          <w:sz w:val="24"/>
        </w:rPr>
        <w:t>违章考核通知单</w:t>
      </w:r>
      <w:r>
        <w:rPr>
          <w:rFonts w:ascii="宋体" w:hAnsi="宋体" w:hint="eastAsia"/>
          <w:sz w:val="24"/>
        </w:rPr>
        <w:t>（格式详见附录：</w:t>
      </w:r>
      <w:r w:rsidRPr="003A46CA">
        <w:rPr>
          <w:rFonts w:ascii="宋体" w:hAnsi="宋体" w:hint="eastAsia"/>
          <w:sz w:val="24"/>
        </w:rPr>
        <w:t>违章考核通知单</w:t>
      </w:r>
      <w:r>
        <w:rPr>
          <w:rFonts w:ascii="宋体" w:hAnsi="宋体" w:hint="eastAsia"/>
          <w:sz w:val="24"/>
        </w:rPr>
        <w:t>）</w:t>
      </w:r>
      <w:r w:rsidRPr="008125C0">
        <w:rPr>
          <w:rFonts w:ascii="宋体" w:hAnsi="宋体" w:hint="eastAsia"/>
          <w:sz w:val="24"/>
        </w:rPr>
        <w:t>。</w:t>
      </w:r>
    </w:p>
    <w:p w:rsidR="00987586" w:rsidRPr="008125C0" w:rsidRDefault="00987586" w:rsidP="00987586">
      <w:pPr>
        <w:spacing w:beforeLines="50" w:before="120"/>
        <w:ind w:firstLineChars="200" w:firstLine="482"/>
        <w:rPr>
          <w:rFonts w:ascii="宋体" w:hAnsi="宋体"/>
          <w:b/>
          <w:sz w:val="24"/>
        </w:rPr>
      </w:pPr>
      <w:r w:rsidRPr="008125C0">
        <w:rPr>
          <w:rFonts w:ascii="宋体" w:hAnsi="宋体" w:hint="eastAsia"/>
          <w:b/>
          <w:sz w:val="24"/>
        </w:rPr>
        <w:t>（二）</w:t>
      </w:r>
      <w:r>
        <w:rPr>
          <w:rFonts w:ascii="宋体" w:hAnsi="宋体" w:hint="eastAsia"/>
          <w:b/>
          <w:sz w:val="24"/>
        </w:rPr>
        <w:t>取消授权</w:t>
      </w:r>
    </w:p>
    <w:p w:rsidR="00987586" w:rsidRPr="008125C0" w:rsidRDefault="00987586" w:rsidP="00987586">
      <w:pPr>
        <w:spacing w:beforeLines="50" w:before="120"/>
        <w:ind w:firstLineChars="200" w:firstLine="480"/>
        <w:rPr>
          <w:rFonts w:ascii="宋体" w:hAnsi="宋体"/>
          <w:sz w:val="24"/>
        </w:rPr>
      </w:pPr>
      <w:r>
        <w:rPr>
          <w:rFonts w:ascii="宋体" w:hAnsi="宋体" w:hint="eastAsia"/>
          <w:sz w:val="24"/>
        </w:rPr>
        <w:t>承包商员工发生红黄线违章的，由安全质量处取消该人员安全授权</w:t>
      </w:r>
      <w:r w:rsidRPr="008125C0">
        <w:rPr>
          <w:rFonts w:ascii="宋体" w:hAnsi="宋体" w:hint="eastAsia"/>
          <w:sz w:val="24"/>
        </w:rPr>
        <w:t>。</w:t>
      </w:r>
    </w:p>
    <w:p w:rsidR="00987586" w:rsidRPr="008125C0" w:rsidRDefault="00987586" w:rsidP="00987586">
      <w:pPr>
        <w:spacing w:beforeLines="50" w:before="120"/>
        <w:ind w:firstLineChars="200" w:firstLine="482"/>
        <w:rPr>
          <w:rFonts w:ascii="宋体" w:hAnsi="宋体"/>
          <w:b/>
          <w:sz w:val="24"/>
        </w:rPr>
      </w:pPr>
      <w:r w:rsidRPr="008125C0">
        <w:rPr>
          <w:rFonts w:ascii="宋体" w:hAnsi="宋体" w:hint="eastAsia"/>
          <w:b/>
          <w:sz w:val="24"/>
        </w:rPr>
        <w:t>（</w:t>
      </w:r>
      <w:r>
        <w:rPr>
          <w:rFonts w:ascii="宋体" w:hAnsi="宋体" w:hint="eastAsia"/>
          <w:b/>
          <w:sz w:val="24"/>
        </w:rPr>
        <w:t>三</w:t>
      </w:r>
      <w:r w:rsidRPr="008125C0">
        <w:rPr>
          <w:rFonts w:ascii="宋体" w:hAnsi="宋体" w:hint="eastAsia"/>
          <w:b/>
          <w:sz w:val="24"/>
        </w:rPr>
        <w:t>）安全约谈</w:t>
      </w:r>
    </w:p>
    <w:p w:rsidR="00987586" w:rsidRPr="008125C0" w:rsidRDefault="00987586" w:rsidP="00987586">
      <w:pPr>
        <w:spacing w:beforeLines="50" w:before="120"/>
        <w:ind w:firstLineChars="200" w:firstLine="480"/>
        <w:rPr>
          <w:rFonts w:ascii="宋体" w:hAnsi="宋体"/>
          <w:sz w:val="24"/>
        </w:rPr>
      </w:pPr>
      <w:r w:rsidRPr="008125C0">
        <w:rPr>
          <w:rFonts w:ascii="宋体" w:hAnsi="宋体" w:hint="eastAsia"/>
          <w:sz w:val="24"/>
        </w:rPr>
        <w:t>对于发生违反红线条款的违章的，或</w:t>
      </w:r>
      <w:r>
        <w:rPr>
          <w:rFonts w:ascii="宋体" w:hAnsi="宋体" w:hint="eastAsia"/>
          <w:sz w:val="24"/>
        </w:rPr>
        <w:t>一</w:t>
      </w:r>
      <w:r w:rsidRPr="008125C0">
        <w:rPr>
          <w:rFonts w:ascii="宋体" w:hAnsi="宋体" w:hint="eastAsia"/>
          <w:sz w:val="24"/>
        </w:rPr>
        <w:t>个月之内重复发生</w:t>
      </w:r>
      <w:r>
        <w:rPr>
          <w:rFonts w:ascii="宋体" w:hAnsi="宋体" w:hint="eastAsia"/>
          <w:sz w:val="24"/>
        </w:rPr>
        <w:t>黄线</w:t>
      </w:r>
      <w:r w:rsidRPr="008125C0">
        <w:rPr>
          <w:rFonts w:ascii="宋体" w:hAnsi="宋体" w:hint="eastAsia"/>
          <w:sz w:val="24"/>
        </w:rPr>
        <w:t>违章的，</w:t>
      </w:r>
      <w:r>
        <w:rPr>
          <w:rFonts w:ascii="宋体" w:hAnsi="宋体" w:hint="eastAsia"/>
          <w:sz w:val="24"/>
        </w:rPr>
        <w:t>公司视情况启动对承包商相关负责人约谈，约谈由对应安全监督部门组织，江苏核电有限公司领导视情况出席</w:t>
      </w:r>
      <w:r w:rsidRPr="008125C0">
        <w:rPr>
          <w:rFonts w:ascii="宋体" w:hAnsi="宋体" w:hint="eastAsia"/>
          <w:sz w:val="24"/>
        </w:rPr>
        <w:t>。</w:t>
      </w:r>
    </w:p>
    <w:p w:rsidR="00987586" w:rsidRPr="008125C0" w:rsidRDefault="00987586" w:rsidP="00987586">
      <w:pPr>
        <w:spacing w:beforeLines="50" w:before="120"/>
        <w:ind w:firstLineChars="200" w:firstLine="482"/>
        <w:rPr>
          <w:rFonts w:ascii="宋体" w:hAnsi="宋体"/>
          <w:sz w:val="24"/>
        </w:rPr>
      </w:pPr>
      <w:r w:rsidRPr="008125C0">
        <w:rPr>
          <w:rFonts w:ascii="宋体" w:hAnsi="宋体" w:hint="eastAsia"/>
          <w:b/>
          <w:sz w:val="24"/>
        </w:rPr>
        <w:t>（四）纳入黑名单</w:t>
      </w:r>
    </w:p>
    <w:p w:rsidR="00987586" w:rsidRPr="008125C0" w:rsidRDefault="00987586" w:rsidP="00987586">
      <w:pPr>
        <w:spacing w:beforeLines="50" w:before="120"/>
        <w:ind w:firstLineChars="200" w:firstLine="480"/>
        <w:rPr>
          <w:rFonts w:ascii="宋体" w:hAnsi="宋体"/>
          <w:sz w:val="24"/>
        </w:rPr>
      </w:pPr>
      <w:r w:rsidRPr="008125C0">
        <w:rPr>
          <w:rFonts w:ascii="宋体" w:hAnsi="宋体" w:hint="eastAsia"/>
          <w:sz w:val="24"/>
        </w:rPr>
        <w:t>对于违反公司安全管理红线条款等严重违章的承包商人员，由公司取消其安全授权，清退出场，并纳入中国核电安全生产“黑名单”；</w:t>
      </w:r>
    </w:p>
    <w:p w:rsidR="00987586" w:rsidRPr="00A60479" w:rsidRDefault="00987586" w:rsidP="00987586">
      <w:pPr>
        <w:spacing w:beforeLines="50" w:before="120"/>
        <w:ind w:firstLineChars="200" w:firstLine="480"/>
        <w:rPr>
          <w:rFonts w:ascii="宋体" w:hAnsi="宋体"/>
          <w:sz w:val="24"/>
        </w:rPr>
      </w:pPr>
      <w:r w:rsidRPr="00A60479">
        <w:rPr>
          <w:rFonts w:ascii="宋体" w:hAnsi="宋体" w:hint="eastAsia"/>
          <w:sz w:val="24"/>
        </w:rPr>
        <w:t>对于不及时整改、或拒绝整改重大安全隐患，导致发生生产安全、环境事故的承包商，视情况对相关责任承包商采取终止合同，并纳入供应商“黑名单”。</w:t>
      </w:r>
      <w:r w:rsidRPr="00A60479">
        <w:rPr>
          <w:rFonts w:ascii="宋体" w:hAnsi="宋体"/>
          <w:sz w:val="24"/>
        </w:rPr>
        <w:t xml:space="preserve"> </w:t>
      </w:r>
    </w:p>
    <w:p w:rsidR="00987586" w:rsidRPr="008125C0" w:rsidRDefault="00987586" w:rsidP="00987586">
      <w:pPr>
        <w:spacing w:beforeLines="50" w:before="120"/>
        <w:ind w:firstLineChars="200" w:firstLine="482"/>
        <w:rPr>
          <w:rFonts w:ascii="宋体" w:hAnsi="宋体"/>
          <w:b/>
          <w:sz w:val="24"/>
        </w:rPr>
      </w:pPr>
      <w:r w:rsidRPr="008125C0">
        <w:rPr>
          <w:rFonts w:ascii="宋体" w:hAnsi="宋体" w:hint="eastAsia"/>
          <w:b/>
          <w:sz w:val="24"/>
        </w:rPr>
        <w:t>（五）反思汇报</w:t>
      </w:r>
    </w:p>
    <w:p w:rsidR="00987586" w:rsidRDefault="00987586" w:rsidP="00987586">
      <w:pPr>
        <w:spacing w:beforeLines="50" w:before="120"/>
        <w:ind w:firstLineChars="200" w:firstLine="480"/>
        <w:rPr>
          <w:rFonts w:ascii="宋体" w:hAnsi="宋体"/>
          <w:sz w:val="24"/>
        </w:rPr>
      </w:pPr>
      <w:r>
        <w:rPr>
          <w:rFonts w:ascii="宋体" w:hAnsi="宋体" w:hint="eastAsia"/>
          <w:sz w:val="24"/>
        </w:rPr>
        <w:lastRenderedPageBreak/>
        <w:t>承包商员工发生红黄线违章的，本人以及单位负责人、业务接口处室负责人要在江苏核电有限公司领导参加相关会议上（如公司安委会、分委会、大修协调会等）进行反思汇报，一般违章人员应在内部安全会议上对违章案例进行反思汇报，并将相关材料提交对应的违章条款管理处室</w:t>
      </w:r>
      <w:r w:rsidRPr="008125C0">
        <w:rPr>
          <w:rFonts w:ascii="宋体" w:hAnsi="宋体" w:hint="eastAsia"/>
          <w:sz w:val="24"/>
        </w:rPr>
        <w:t>。</w:t>
      </w:r>
    </w:p>
    <w:p w:rsidR="00987586" w:rsidRPr="008125C0" w:rsidRDefault="00987586" w:rsidP="00987586">
      <w:pPr>
        <w:spacing w:beforeLines="50" w:before="120"/>
        <w:ind w:firstLineChars="200" w:firstLine="482"/>
        <w:rPr>
          <w:rFonts w:ascii="宋体" w:hAnsi="宋体"/>
          <w:b/>
          <w:sz w:val="24"/>
        </w:rPr>
      </w:pPr>
      <w:r w:rsidRPr="008125C0">
        <w:rPr>
          <w:rFonts w:ascii="宋体" w:hAnsi="宋体" w:hint="eastAsia"/>
          <w:b/>
          <w:sz w:val="24"/>
        </w:rPr>
        <w:t>（</w:t>
      </w:r>
      <w:r>
        <w:rPr>
          <w:rFonts w:ascii="宋体" w:hAnsi="宋体" w:hint="eastAsia"/>
          <w:b/>
          <w:sz w:val="24"/>
        </w:rPr>
        <w:t>六</w:t>
      </w:r>
      <w:r w:rsidRPr="008125C0">
        <w:rPr>
          <w:rFonts w:ascii="宋体" w:hAnsi="宋体" w:hint="eastAsia"/>
          <w:b/>
          <w:sz w:val="24"/>
        </w:rPr>
        <w:t>）</w:t>
      </w:r>
      <w:r>
        <w:rPr>
          <w:rFonts w:ascii="宋体" w:hAnsi="宋体" w:hint="eastAsia"/>
          <w:b/>
          <w:sz w:val="24"/>
        </w:rPr>
        <w:t>违章曝光</w:t>
      </w:r>
    </w:p>
    <w:p w:rsidR="00987586" w:rsidRPr="008125C0" w:rsidRDefault="00987586" w:rsidP="00987586">
      <w:pPr>
        <w:spacing w:beforeLines="50" w:before="120"/>
        <w:ind w:firstLineChars="200" w:firstLine="480"/>
        <w:rPr>
          <w:rFonts w:ascii="宋体" w:hAnsi="宋体"/>
          <w:sz w:val="24"/>
        </w:rPr>
      </w:pPr>
      <w:r>
        <w:rPr>
          <w:rFonts w:ascii="宋体" w:hAnsi="宋体" w:hint="eastAsia"/>
          <w:sz w:val="24"/>
        </w:rPr>
        <w:t>对于违章情况入炉江苏核电有限公司三违档案，并在公司主页上进行公示，对于红黄线违章的，在公司各电子显示屏进行通报。</w:t>
      </w:r>
    </w:p>
    <w:p w:rsidR="00987586" w:rsidRPr="008125C0" w:rsidRDefault="00987586" w:rsidP="00987586">
      <w:pPr>
        <w:spacing w:beforeLines="50" w:before="120"/>
        <w:rPr>
          <w:rFonts w:ascii="宋体" w:hAnsi="宋体"/>
          <w:sz w:val="24"/>
        </w:rPr>
      </w:pPr>
      <w:bookmarkStart w:id="8" w:name="_Toc10887362"/>
      <w:bookmarkStart w:id="9" w:name="_Toc12632139"/>
    </w:p>
    <w:p w:rsidR="00987586" w:rsidRPr="008125C0" w:rsidRDefault="00987586" w:rsidP="00987586">
      <w:pPr>
        <w:spacing w:beforeLines="50" w:before="120"/>
        <w:rPr>
          <w:b/>
          <w:sz w:val="22"/>
        </w:rPr>
      </w:pPr>
    </w:p>
    <w:p w:rsidR="00987586" w:rsidRPr="008125C0" w:rsidRDefault="00987586" w:rsidP="00987586">
      <w:pPr>
        <w:spacing w:beforeLines="50" w:before="120"/>
        <w:rPr>
          <w:b/>
          <w:sz w:val="22"/>
        </w:rPr>
      </w:pPr>
    </w:p>
    <w:p w:rsidR="00987586" w:rsidRPr="008125C0" w:rsidRDefault="00987586" w:rsidP="00987586">
      <w:pPr>
        <w:spacing w:beforeLines="50" w:before="120"/>
        <w:rPr>
          <w:b/>
          <w:sz w:val="22"/>
        </w:rPr>
      </w:pPr>
    </w:p>
    <w:p w:rsidR="00987586" w:rsidRPr="008125C0" w:rsidRDefault="00987586" w:rsidP="00987586">
      <w:pPr>
        <w:spacing w:beforeLines="50" w:before="120"/>
        <w:rPr>
          <w:b/>
          <w:sz w:val="22"/>
        </w:rPr>
        <w:sectPr w:rsidR="00987586" w:rsidRPr="008125C0" w:rsidSect="00981115">
          <w:headerReference w:type="first" r:id="rId8"/>
          <w:pgSz w:w="11906" w:h="16838" w:code="9"/>
          <w:pgMar w:top="1440" w:right="1080" w:bottom="1440" w:left="1080" w:header="851" w:footer="992" w:gutter="0"/>
          <w:cols w:space="425"/>
          <w:docGrid w:linePitch="312"/>
        </w:sectPr>
      </w:pPr>
    </w:p>
    <w:p w:rsidR="00987586" w:rsidRPr="00987586" w:rsidRDefault="00987586" w:rsidP="00987586">
      <w:pPr>
        <w:spacing w:beforeLines="50" w:before="120"/>
        <w:rPr>
          <w:b/>
          <w:sz w:val="22"/>
        </w:rPr>
      </w:pPr>
      <w:r w:rsidRPr="00987586">
        <w:rPr>
          <w:rFonts w:hint="eastAsia"/>
          <w:b/>
          <w:sz w:val="22"/>
        </w:rPr>
        <w:lastRenderedPageBreak/>
        <w:t>细则附件一：</w:t>
      </w:r>
      <w:r w:rsidRPr="00987586">
        <w:rPr>
          <w:rFonts w:ascii="宋体" w:hAnsi="宋体" w:hint="eastAsia"/>
          <w:b/>
          <w:sz w:val="24"/>
        </w:rPr>
        <w:t>安全质量环保违章考核条款</w:t>
      </w:r>
      <w:bookmarkEnd w:id="8"/>
      <w:bookmarkEnd w:id="9"/>
    </w:p>
    <w:p w:rsidR="00987586" w:rsidRPr="00437F9E" w:rsidRDefault="00987586" w:rsidP="00987586">
      <w:pPr>
        <w:snapToGrid w:val="0"/>
        <w:spacing w:beforeLines="100" w:before="240" w:afterLines="100" w:after="240"/>
        <w:rPr>
          <w:rStyle w:val="111Char"/>
        </w:rPr>
      </w:pPr>
      <w:r>
        <w:rPr>
          <w:rStyle w:val="111Char"/>
          <w:rFonts w:hint="eastAsia"/>
        </w:rPr>
        <w:t>（</w:t>
      </w:r>
      <w:r>
        <w:rPr>
          <w:rStyle w:val="111Char"/>
          <w:rFonts w:hint="eastAsia"/>
        </w:rPr>
        <w:t>1</w:t>
      </w:r>
      <w:r>
        <w:rPr>
          <w:rStyle w:val="111Char"/>
          <w:rFonts w:hint="eastAsia"/>
        </w:rPr>
        <w:t>）</w:t>
      </w:r>
      <w:r w:rsidRPr="00437F9E">
        <w:rPr>
          <w:rStyle w:val="111Char"/>
          <w:rFonts w:hint="eastAsia"/>
        </w:rPr>
        <w:t>红线违章行为</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8080"/>
      </w:tblGrid>
      <w:tr w:rsidR="00987586" w:rsidRPr="00437F9E" w:rsidTr="00670F80">
        <w:trPr>
          <w:tblHeader/>
        </w:trPr>
        <w:tc>
          <w:tcPr>
            <w:tcW w:w="709" w:type="dxa"/>
            <w:shd w:val="clear" w:color="auto" w:fill="00B0F0"/>
            <w:vAlign w:val="center"/>
          </w:tcPr>
          <w:p w:rsidR="00987586" w:rsidRPr="00437F9E" w:rsidRDefault="00987586" w:rsidP="00670F80">
            <w:pPr>
              <w:tabs>
                <w:tab w:val="left" w:pos="840"/>
              </w:tabs>
              <w:adjustRightInd w:val="0"/>
              <w:snapToGrid w:val="0"/>
              <w:jc w:val="center"/>
              <w:rPr>
                <w:rFonts w:ascii="微软雅黑" w:eastAsia="微软雅黑" w:hAnsi="微软雅黑"/>
                <w:color w:val="FFFFFF"/>
                <w:szCs w:val="21"/>
              </w:rPr>
            </w:pPr>
            <w:r w:rsidRPr="00437F9E">
              <w:rPr>
                <w:rFonts w:ascii="微软雅黑" w:eastAsia="微软雅黑" w:hAnsi="微软雅黑" w:hint="eastAsia"/>
                <w:color w:val="FFFFFF"/>
                <w:szCs w:val="21"/>
              </w:rPr>
              <w:t>编号</w:t>
            </w:r>
          </w:p>
        </w:tc>
        <w:tc>
          <w:tcPr>
            <w:tcW w:w="8080" w:type="dxa"/>
            <w:shd w:val="clear" w:color="auto" w:fill="00B0F0"/>
          </w:tcPr>
          <w:p w:rsidR="00987586" w:rsidRPr="00437F9E" w:rsidRDefault="00987586" w:rsidP="00670F80">
            <w:pPr>
              <w:tabs>
                <w:tab w:val="left" w:pos="840"/>
              </w:tabs>
              <w:adjustRightInd w:val="0"/>
              <w:snapToGrid w:val="0"/>
              <w:jc w:val="center"/>
              <w:rPr>
                <w:rFonts w:ascii="微软雅黑" w:eastAsia="微软雅黑" w:hAnsi="微软雅黑"/>
                <w:color w:val="FFFFFF"/>
                <w:szCs w:val="21"/>
              </w:rPr>
            </w:pPr>
            <w:r w:rsidRPr="00437F9E">
              <w:rPr>
                <w:rFonts w:ascii="微软雅黑" w:eastAsia="微软雅黑" w:hAnsi="微软雅黑" w:hint="eastAsia"/>
                <w:color w:val="FFFFFF"/>
                <w:szCs w:val="21"/>
              </w:rPr>
              <w:t>违章条款</w:t>
            </w:r>
          </w:p>
        </w:tc>
      </w:tr>
      <w:tr w:rsidR="00987586" w:rsidRPr="00437F9E" w:rsidTr="00670F80">
        <w:tc>
          <w:tcPr>
            <w:tcW w:w="709" w:type="dxa"/>
            <w:vAlign w:val="center"/>
          </w:tcPr>
          <w:p w:rsidR="00987586" w:rsidRPr="00437F9E" w:rsidRDefault="00987586" w:rsidP="00987586">
            <w:pPr>
              <w:numPr>
                <w:ilvl w:val="0"/>
                <w:numId w:val="1"/>
              </w:numPr>
              <w:snapToGrid w:val="0"/>
              <w:ind w:left="59"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违反工作许可制度无票作业，包括工作许可证、工业安全高风险作业许可证、</w:t>
            </w:r>
            <w:r w:rsidRPr="00437F9E">
              <w:rPr>
                <w:rFonts w:hint="eastAsia"/>
              </w:rPr>
              <w:t>辐射工作许可证、高辐射风险区域进入许可证、射线探伤许可证</w:t>
            </w:r>
            <w:r w:rsidRPr="00437F9E">
              <w:rPr>
                <w:rFonts w:ascii="宋体" w:hAnsi="宋体" w:hint="eastAsia"/>
                <w:szCs w:val="21"/>
              </w:rPr>
              <w:t>、动火证、防火屏障打开许可证等，或超出工作许可范围开展工作或未经授权操作设备</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1"/>
              </w:numPr>
              <w:snapToGrid w:val="0"/>
              <w:ind w:left="59"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人员无证作业或无授权作业，包括特种作业人员、特种设备作业人员、工作负责人、民用核设施核反应堆操纵人员、放射源与射线装置使用及管理人员等国家或公司规定需取得授权人员</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1"/>
              </w:numPr>
              <w:snapToGrid w:val="0"/>
              <w:ind w:left="59"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越点作业（质量计划控制点、作业安全风险分析单设点或辐射控制点）或</w:t>
            </w:r>
            <w:r w:rsidRPr="00437F9E">
              <w:rPr>
                <w:rFonts w:ascii="宋体" w:hAnsi="宋体" w:hint="eastAsia"/>
              </w:rPr>
              <w:t>监督人员不去现场验点</w:t>
            </w:r>
            <w:r>
              <w:rPr>
                <w:rFonts w:ascii="宋体" w:hAnsi="宋体" w:hint="eastAsia"/>
              </w:rPr>
              <w:t>。</w:t>
            </w:r>
          </w:p>
        </w:tc>
      </w:tr>
      <w:tr w:rsidR="00987586" w:rsidRPr="00437F9E" w:rsidTr="00670F80">
        <w:tc>
          <w:tcPr>
            <w:tcW w:w="709" w:type="dxa"/>
            <w:vAlign w:val="center"/>
          </w:tcPr>
          <w:p w:rsidR="00987586" w:rsidRPr="00437F9E" w:rsidRDefault="00987586" w:rsidP="00987586">
            <w:pPr>
              <w:numPr>
                <w:ilvl w:val="0"/>
                <w:numId w:val="1"/>
              </w:numPr>
              <w:snapToGrid w:val="0"/>
              <w:ind w:left="59"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起重机正在吊装时在吊臂</w:t>
            </w:r>
            <w:proofErr w:type="gramStart"/>
            <w:r w:rsidRPr="00437F9E">
              <w:rPr>
                <w:rFonts w:ascii="宋体" w:hAnsi="宋体" w:hint="eastAsia"/>
                <w:szCs w:val="21"/>
              </w:rPr>
              <w:t>和吊物下</w:t>
            </w:r>
            <w:proofErr w:type="gramEnd"/>
            <w:r w:rsidRPr="00437F9E">
              <w:rPr>
                <w:rFonts w:ascii="宋体" w:hAnsi="宋体" w:hint="eastAsia"/>
                <w:szCs w:val="21"/>
              </w:rPr>
              <w:t>停留或行走；或起重作业没有指挥</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1"/>
              </w:numPr>
              <w:snapToGrid w:val="0"/>
              <w:ind w:left="59"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不具备安全生产条件即开展工作，如：有限空间作业未测量氧含量（必要时检测有毒气体浓度、爆炸性气体浓度）；电气作业未验电；未经许可擅自解除安</w:t>
            </w:r>
            <w:proofErr w:type="gramStart"/>
            <w:r w:rsidRPr="00437F9E">
              <w:rPr>
                <w:rFonts w:ascii="宋体" w:hAnsi="宋体" w:hint="eastAsia"/>
                <w:szCs w:val="21"/>
              </w:rPr>
              <w:t>措</w:t>
            </w:r>
            <w:proofErr w:type="gramEnd"/>
            <w:r w:rsidRPr="00437F9E">
              <w:rPr>
                <w:rFonts w:ascii="宋体" w:hAnsi="宋体" w:hint="eastAsia"/>
                <w:szCs w:val="21"/>
              </w:rPr>
              <w:t>、移除安全防护装置；介入票未取得主控操作员签字确认已开工</w:t>
            </w:r>
            <w:r>
              <w:rPr>
                <w:rFonts w:ascii="宋体" w:hAnsi="宋体" w:hint="eastAsia"/>
                <w:szCs w:val="21"/>
              </w:rPr>
              <w:t>。</w:t>
            </w:r>
          </w:p>
        </w:tc>
      </w:tr>
      <w:tr w:rsidR="00987586" w:rsidRPr="00437F9E" w:rsidTr="00670F80">
        <w:trPr>
          <w:trHeight w:val="375"/>
        </w:trPr>
        <w:tc>
          <w:tcPr>
            <w:tcW w:w="709" w:type="dxa"/>
            <w:vAlign w:val="center"/>
          </w:tcPr>
          <w:p w:rsidR="00987586" w:rsidRPr="00437F9E" w:rsidRDefault="00987586" w:rsidP="00987586">
            <w:pPr>
              <w:numPr>
                <w:ilvl w:val="0"/>
                <w:numId w:val="1"/>
              </w:numPr>
              <w:snapToGrid w:val="0"/>
              <w:ind w:left="59"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高处临边作业不系安全带，或翻越高空作业面的外围护栏；或使用吊篮载人作业，安全带未挂在可靠处或安全绳上</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1"/>
              </w:numPr>
              <w:snapToGrid w:val="0"/>
              <w:ind w:left="59"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酒后进入生产厂房或施工现场（生产区域监测呼出气体酒精含量&gt;20mg/100ml）</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1"/>
              </w:numPr>
              <w:snapToGrid w:val="0"/>
              <w:ind w:left="59"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未按要求佩戴空气污染防护用品在放射性空气污染区域作业；或未经许可进入辐射控制区橙、红区、射线探伤隔离区域；或未经许可携带放射性物品出辐射控制区</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1"/>
              </w:numPr>
              <w:snapToGrid w:val="0"/>
              <w:ind w:left="59"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涂改、伪造、转借保卫证件，冒用他人证件、替人刷卡、尾随通行进入保卫区域</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1"/>
              </w:numPr>
              <w:snapToGrid w:val="0"/>
              <w:ind w:left="59"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将生产网计算机、管理网计算机连接互联网；将生产网计算机接入管理网，或将管理网计算机接入生产网，或将两网直通连通；使用非</w:t>
            </w:r>
            <w:proofErr w:type="gramStart"/>
            <w:r w:rsidRPr="00437F9E">
              <w:rPr>
                <w:rFonts w:ascii="宋体" w:hAnsi="宋体" w:hint="eastAsia"/>
                <w:szCs w:val="21"/>
              </w:rPr>
              <w:t>密网络</w:t>
            </w:r>
            <w:proofErr w:type="gramEnd"/>
            <w:r w:rsidRPr="00437F9E">
              <w:rPr>
                <w:rFonts w:ascii="宋体" w:hAnsi="宋体" w:hint="eastAsia"/>
                <w:szCs w:val="21"/>
              </w:rPr>
              <w:t>和计算机、邮件系统等存储和处理涉及国家秘密的信息、核心商业秘密信息；违规使用漏扫、嗅探、黑客软件和工具对公司生产网或管理网进行扫描或攻击等</w:t>
            </w:r>
            <w:r>
              <w:rPr>
                <w:rFonts w:ascii="宋体" w:hAnsi="宋体" w:hint="eastAsia"/>
                <w:szCs w:val="21"/>
              </w:rPr>
              <w:t>。</w:t>
            </w:r>
          </w:p>
        </w:tc>
      </w:tr>
    </w:tbl>
    <w:p w:rsidR="00987586" w:rsidRPr="00437F9E" w:rsidRDefault="00987586" w:rsidP="00987586">
      <w:pPr>
        <w:spacing w:beforeLines="50" w:before="120" w:afterLines="50" w:after="120"/>
        <w:rPr>
          <w:rFonts w:ascii="宋体" w:hAnsi="宋体" w:cs="宋体"/>
          <w:b/>
          <w:kern w:val="0"/>
          <w:sz w:val="22"/>
          <w:szCs w:val="20"/>
        </w:rPr>
      </w:pPr>
      <w:r w:rsidRPr="00437F9E">
        <w:rPr>
          <w:rFonts w:ascii="宋体" w:hAnsi="宋体" w:hint="eastAsia"/>
          <w:szCs w:val="21"/>
        </w:rPr>
        <w:t>注：针对第7条酒后进入生产厂房或施工现场的，由保卫处负责在电站相关区域（保护区出入口）开展呼出气体酒精含量抽查，责令呼出气体酒精含量抽查结果异常人员立即停止工作，报告保健物理处并提交抽查异常记录单原件。</w:t>
      </w:r>
    </w:p>
    <w:p w:rsidR="00987586" w:rsidRPr="00437F9E" w:rsidRDefault="00987586" w:rsidP="00987586">
      <w:pPr>
        <w:snapToGrid w:val="0"/>
        <w:spacing w:beforeLines="100" w:before="240" w:afterLines="100" w:after="240"/>
        <w:rPr>
          <w:rStyle w:val="111Char"/>
        </w:rPr>
      </w:pPr>
      <w:r>
        <w:rPr>
          <w:rStyle w:val="111Char"/>
          <w:rFonts w:hint="eastAsia"/>
        </w:rPr>
        <w:t>（</w:t>
      </w:r>
      <w:r>
        <w:rPr>
          <w:rStyle w:val="111Char"/>
          <w:rFonts w:hint="eastAsia"/>
        </w:rPr>
        <w:t>2</w:t>
      </w:r>
      <w:r>
        <w:rPr>
          <w:rStyle w:val="111Char"/>
          <w:rFonts w:hint="eastAsia"/>
        </w:rPr>
        <w:t>）</w:t>
      </w:r>
      <w:r w:rsidRPr="00437F9E">
        <w:rPr>
          <w:rStyle w:val="111Char"/>
          <w:rFonts w:hint="eastAsia"/>
        </w:rPr>
        <w:t>黄线违章行为</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8080"/>
      </w:tblGrid>
      <w:tr w:rsidR="00987586" w:rsidRPr="00437F9E" w:rsidTr="00670F80">
        <w:trPr>
          <w:tblHeader/>
        </w:trPr>
        <w:tc>
          <w:tcPr>
            <w:tcW w:w="709" w:type="dxa"/>
            <w:shd w:val="clear" w:color="auto" w:fill="00B0F0"/>
            <w:vAlign w:val="center"/>
          </w:tcPr>
          <w:p w:rsidR="00987586" w:rsidRPr="00437F9E" w:rsidRDefault="00987586" w:rsidP="00670F80">
            <w:pPr>
              <w:tabs>
                <w:tab w:val="left" w:pos="840"/>
              </w:tabs>
              <w:adjustRightInd w:val="0"/>
              <w:snapToGrid w:val="0"/>
              <w:jc w:val="center"/>
              <w:rPr>
                <w:rFonts w:ascii="微软雅黑" w:eastAsia="微软雅黑" w:hAnsi="微软雅黑"/>
                <w:color w:val="FFFFFF" w:themeColor="background1"/>
                <w:szCs w:val="21"/>
              </w:rPr>
            </w:pPr>
            <w:r w:rsidRPr="00437F9E">
              <w:rPr>
                <w:rFonts w:ascii="微软雅黑" w:eastAsia="微软雅黑" w:hAnsi="微软雅黑" w:hint="eastAsia"/>
                <w:color w:val="FFFFFF" w:themeColor="background1"/>
                <w:szCs w:val="21"/>
              </w:rPr>
              <w:t>编号</w:t>
            </w:r>
          </w:p>
        </w:tc>
        <w:tc>
          <w:tcPr>
            <w:tcW w:w="8080" w:type="dxa"/>
            <w:shd w:val="clear" w:color="auto" w:fill="00B0F0"/>
            <w:vAlign w:val="center"/>
          </w:tcPr>
          <w:p w:rsidR="00987586" w:rsidRPr="00437F9E" w:rsidRDefault="00987586" w:rsidP="00670F80">
            <w:pPr>
              <w:tabs>
                <w:tab w:val="left" w:pos="840"/>
              </w:tabs>
              <w:adjustRightInd w:val="0"/>
              <w:snapToGrid w:val="0"/>
              <w:jc w:val="center"/>
              <w:rPr>
                <w:rFonts w:ascii="微软雅黑" w:eastAsia="微软雅黑" w:hAnsi="微软雅黑"/>
                <w:color w:val="FFFFFF" w:themeColor="background1"/>
                <w:szCs w:val="21"/>
              </w:rPr>
            </w:pPr>
            <w:r w:rsidRPr="00437F9E">
              <w:rPr>
                <w:rFonts w:ascii="微软雅黑" w:eastAsia="微软雅黑" w:hAnsi="微软雅黑" w:hint="eastAsia"/>
                <w:color w:val="FFFFFF" w:themeColor="background1"/>
                <w:szCs w:val="21"/>
              </w:rPr>
              <w:t>违章条款</w:t>
            </w:r>
          </w:p>
        </w:tc>
      </w:tr>
      <w:tr w:rsidR="00987586" w:rsidRPr="00437F9E" w:rsidTr="00670F80">
        <w:tc>
          <w:tcPr>
            <w:tcW w:w="709" w:type="dxa"/>
            <w:vAlign w:val="center"/>
          </w:tcPr>
          <w:p w:rsidR="00987586" w:rsidRPr="00437F9E" w:rsidRDefault="00987586" w:rsidP="00987586">
            <w:pPr>
              <w:numPr>
                <w:ilvl w:val="0"/>
                <w:numId w:val="3"/>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擅自变更作业方案或工作票中的安全措施；关键设备使用未经审批、不适用、无效、擅自修改的程序方案或未按照程序方案（规程、运行技术规格书、操作单、检修试验程序，无损检测工艺卡、焊接工艺评定或程序等）工作</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3"/>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高处危险作业未设置防护栏杆、安全网等可靠防坠落措施</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3"/>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将工作场所井、坑、孔、洞或沟道的盖板取下，未设临时硬质安全围栏</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3"/>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高处作业中上下抛、扔、甩、投掷工具或材料</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3"/>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超过</w:t>
            </w:r>
            <w:r w:rsidRPr="00437F9E">
              <w:rPr>
                <w:rFonts w:ascii="宋体" w:hAnsi="宋体"/>
                <w:szCs w:val="21"/>
              </w:rPr>
              <w:t>5m</w:t>
            </w:r>
            <w:r w:rsidRPr="00437F9E">
              <w:rPr>
                <w:rFonts w:ascii="宋体" w:hAnsi="宋体" w:hint="eastAsia"/>
                <w:szCs w:val="21"/>
              </w:rPr>
              <w:t>（含</w:t>
            </w:r>
            <w:r w:rsidRPr="00437F9E">
              <w:rPr>
                <w:rFonts w:ascii="宋体" w:hAnsi="宋体"/>
                <w:szCs w:val="21"/>
              </w:rPr>
              <w:t>5m</w:t>
            </w:r>
            <w:r w:rsidRPr="00437F9E">
              <w:rPr>
                <w:rFonts w:ascii="宋体" w:hAnsi="宋体" w:hint="eastAsia"/>
                <w:szCs w:val="21"/>
              </w:rPr>
              <w:t>）的高处作业，上下攀爬脚手架或</w:t>
            </w:r>
            <w:proofErr w:type="gramStart"/>
            <w:r w:rsidRPr="00437F9E">
              <w:rPr>
                <w:rFonts w:ascii="宋体" w:hAnsi="宋体" w:hint="eastAsia"/>
                <w:szCs w:val="21"/>
              </w:rPr>
              <w:t>无护笼</w:t>
            </w:r>
            <w:proofErr w:type="gramEnd"/>
            <w:r w:rsidRPr="00437F9E">
              <w:rPr>
                <w:rFonts w:ascii="宋体" w:hAnsi="宋体" w:hint="eastAsia"/>
                <w:szCs w:val="21"/>
              </w:rPr>
              <w:t>直爬梯未使用防坠器或防坠落安全绳或垂直生命线</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3"/>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未设监护人或监护人擅自离开现场，包括脚手架搭设和拆除，起重作业，动火作业，高中风险作业</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3"/>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proofErr w:type="gramStart"/>
            <w:r w:rsidRPr="00437F9E">
              <w:rPr>
                <w:rFonts w:ascii="宋体" w:hAnsi="宋体" w:hint="eastAsia"/>
                <w:szCs w:val="21"/>
              </w:rPr>
              <w:t>吊物捆绑</w:t>
            </w:r>
            <w:proofErr w:type="gramEnd"/>
            <w:r w:rsidRPr="00437F9E">
              <w:rPr>
                <w:rFonts w:ascii="宋体" w:hAnsi="宋体" w:hint="eastAsia"/>
                <w:szCs w:val="21"/>
              </w:rPr>
              <w:t>不牢、不平衡，</w:t>
            </w:r>
            <w:proofErr w:type="gramStart"/>
            <w:r w:rsidRPr="00437F9E">
              <w:rPr>
                <w:rFonts w:ascii="宋体" w:hAnsi="宋体" w:hint="eastAsia"/>
                <w:szCs w:val="21"/>
              </w:rPr>
              <w:t>吊物棱角</w:t>
            </w:r>
            <w:proofErr w:type="gramEnd"/>
            <w:r w:rsidRPr="00437F9E">
              <w:rPr>
                <w:rFonts w:ascii="宋体" w:hAnsi="宋体" w:hint="eastAsia"/>
                <w:szCs w:val="21"/>
              </w:rPr>
              <w:t>处未加衬垫</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3"/>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利用管道等非承重结构悬吊重物或起重</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3"/>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在开展高、中风险作业时或机动车、电瓶车、叉车驾驶员在行车中，违规使用手机</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3"/>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使用未经检验、检查合格的吊索具、手持电动工器具、计量器具、特殊劳动防护用品</w:t>
            </w:r>
            <w:r w:rsidRPr="00437F9E">
              <w:rPr>
                <w:rFonts w:ascii="宋体" w:hAnsi="宋体" w:hint="eastAsia"/>
                <w:szCs w:val="21"/>
              </w:rPr>
              <w:lastRenderedPageBreak/>
              <w:t>等；使用无漏电保护装置的电源盘</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3"/>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脚手架作业面无双围栏、踢脚板或跳板未铺满或未固定，或擅自改动脚手架，且存在人员伤害风险</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3"/>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不从人员通道上下攀爬脚手架；或脚手架上有人的情况下移动脚手架</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3"/>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从事辐射工作时未正确启动佩戴个人剂量计；或电子剂量计报警后未报告辐射监控室</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3"/>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离开辐射控制区未进行个人体表和随身物品污染监测</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3"/>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擅自打开核岛要害区周界门, 违规穿越实物保护周界（包括攀越实体屏障、出入口门禁）</w:t>
            </w:r>
            <w:r w:rsidRPr="00437F9E">
              <w:rPr>
                <w:rFonts w:hint="eastAsia"/>
              </w:rPr>
              <w:t xml:space="preserve"> </w:t>
            </w:r>
            <w:r w:rsidRPr="00437F9E">
              <w:rPr>
                <w:rFonts w:ascii="宋体" w:hAnsi="宋体" w:hint="eastAsia"/>
                <w:szCs w:val="21"/>
              </w:rPr>
              <w:t>或阻挡保卫门体（核岛要害区周界门、机组主控室、网控电磁门禁）闭合</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3"/>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未穿戴塑料鞋套等附加防护用品进入放射性污染隔离区；或无故在辐射热点区域滞留</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3"/>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放射性污染物品未采取污染防护措施直接摆放在非污染区域</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3"/>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在非指定区域内饮食、抽烟、便溺</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3"/>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未经许可携带非个人物资出控制区或出厂</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3"/>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关键敏感设备使用不合格（包括过期、错误、来源不明）材料、备件</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3"/>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监督人员态度恶劣；或监督人员包庇、袒护违章行为；或作业人员拒不配合安全质量环保监督检查工作</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3"/>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将危险废物投放</w:t>
            </w:r>
            <w:proofErr w:type="gramStart"/>
            <w:r w:rsidRPr="00437F9E">
              <w:rPr>
                <w:rFonts w:ascii="宋体" w:hAnsi="宋体" w:hint="eastAsia"/>
                <w:szCs w:val="21"/>
              </w:rPr>
              <w:t>至工业</w:t>
            </w:r>
            <w:proofErr w:type="gramEnd"/>
            <w:r w:rsidRPr="00437F9E">
              <w:rPr>
                <w:rFonts w:ascii="宋体" w:hAnsi="宋体" w:hint="eastAsia"/>
                <w:szCs w:val="21"/>
              </w:rPr>
              <w:t>垃圾或生活垃圾收集点，或者将危险废物（废矿物油等）倒入含油污水处理系统；或者向雨水排放系统排放非设计来源的废水，如采用软管向雨水井排水等</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3"/>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未经批准在管理网中擅自搭建无线热点、扩展网络接口，设备未经授权接入访问管理网。在厂区范围内，私自通过运营商开通互联网宽带服务</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3"/>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未经批准私自搭建服务器，启用DHCP、开设论坛、</w:t>
            </w:r>
            <w:proofErr w:type="gramStart"/>
            <w:r w:rsidRPr="00437F9E">
              <w:rPr>
                <w:rFonts w:ascii="宋体" w:hAnsi="宋体" w:hint="eastAsia"/>
                <w:szCs w:val="21"/>
              </w:rPr>
              <w:t>微博等</w:t>
            </w:r>
            <w:proofErr w:type="gramEnd"/>
            <w:r w:rsidRPr="00437F9E">
              <w:rPr>
                <w:rFonts w:ascii="宋体" w:hAnsi="宋体" w:hint="eastAsia"/>
                <w:szCs w:val="21"/>
              </w:rPr>
              <w:t>提供网络服务</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3"/>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通过邮件等信息系统传播、恶意转发病毒文件或程序</w:t>
            </w:r>
            <w:r>
              <w:rPr>
                <w:rFonts w:ascii="宋体" w:hAnsi="宋体" w:hint="eastAsia"/>
                <w:szCs w:val="21"/>
              </w:rPr>
              <w:t>。</w:t>
            </w:r>
          </w:p>
        </w:tc>
      </w:tr>
    </w:tbl>
    <w:p w:rsidR="00987586" w:rsidRPr="00437F9E" w:rsidRDefault="00987586" w:rsidP="00987586">
      <w:pPr>
        <w:snapToGrid w:val="0"/>
        <w:spacing w:beforeLines="100" w:before="240" w:afterLines="100" w:after="240"/>
        <w:rPr>
          <w:rStyle w:val="111Char"/>
        </w:rPr>
      </w:pPr>
      <w:r>
        <w:rPr>
          <w:rStyle w:val="111Char"/>
          <w:rFonts w:hint="eastAsia"/>
        </w:rPr>
        <w:t>（</w:t>
      </w:r>
      <w:r>
        <w:rPr>
          <w:rStyle w:val="111Char"/>
          <w:rFonts w:hint="eastAsia"/>
        </w:rPr>
        <w:t>3</w:t>
      </w:r>
      <w:r>
        <w:rPr>
          <w:rStyle w:val="111Char"/>
          <w:rFonts w:hint="eastAsia"/>
        </w:rPr>
        <w:t>）</w:t>
      </w:r>
      <w:r w:rsidRPr="00437F9E">
        <w:rPr>
          <w:rStyle w:val="111Char"/>
          <w:rFonts w:hint="eastAsia"/>
        </w:rPr>
        <w:t>一般违章行为</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8080"/>
      </w:tblGrid>
      <w:tr w:rsidR="00987586" w:rsidRPr="00437F9E" w:rsidTr="00670F80">
        <w:trPr>
          <w:tblHeader/>
        </w:trPr>
        <w:tc>
          <w:tcPr>
            <w:tcW w:w="709" w:type="dxa"/>
            <w:shd w:val="clear" w:color="auto" w:fill="00B0F0"/>
            <w:vAlign w:val="center"/>
          </w:tcPr>
          <w:p w:rsidR="00987586" w:rsidRPr="00437F9E" w:rsidRDefault="00987586" w:rsidP="00670F80">
            <w:pPr>
              <w:tabs>
                <w:tab w:val="left" w:pos="840"/>
              </w:tabs>
              <w:adjustRightInd w:val="0"/>
              <w:snapToGrid w:val="0"/>
              <w:jc w:val="center"/>
              <w:rPr>
                <w:rFonts w:ascii="微软雅黑" w:eastAsia="微软雅黑" w:hAnsi="微软雅黑"/>
                <w:color w:val="FFFFFF"/>
                <w:szCs w:val="21"/>
              </w:rPr>
            </w:pPr>
            <w:r w:rsidRPr="00437F9E">
              <w:rPr>
                <w:rFonts w:ascii="微软雅黑" w:eastAsia="微软雅黑" w:hAnsi="微软雅黑" w:hint="eastAsia"/>
                <w:color w:val="FFFFFF"/>
                <w:szCs w:val="21"/>
              </w:rPr>
              <w:t>编号</w:t>
            </w:r>
          </w:p>
        </w:tc>
        <w:tc>
          <w:tcPr>
            <w:tcW w:w="8080" w:type="dxa"/>
            <w:shd w:val="clear" w:color="auto" w:fill="00B0F0"/>
            <w:vAlign w:val="center"/>
          </w:tcPr>
          <w:p w:rsidR="00987586" w:rsidRPr="00437F9E" w:rsidRDefault="00987586" w:rsidP="00670F80">
            <w:pPr>
              <w:tabs>
                <w:tab w:val="left" w:pos="840"/>
              </w:tabs>
              <w:adjustRightInd w:val="0"/>
              <w:snapToGrid w:val="0"/>
              <w:jc w:val="center"/>
              <w:rPr>
                <w:rFonts w:ascii="微软雅黑" w:eastAsia="微软雅黑" w:hAnsi="微软雅黑"/>
                <w:color w:val="FFFFFF"/>
                <w:szCs w:val="21"/>
              </w:rPr>
            </w:pPr>
            <w:r w:rsidRPr="00437F9E">
              <w:rPr>
                <w:rFonts w:ascii="微软雅黑" w:eastAsia="微软雅黑" w:hAnsi="微软雅黑" w:hint="eastAsia"/>
                <w:color w:val="FFFFFF"/>
                <w:szCs w:val="21"/>
              </w:rPr>
              <w:t>违章条款</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进入现场生产相关区域内未按规定佩戴安全帽、防砸鞋、工作服</w:t>
            </w:r>
            <w:r>
              <w:rPr>
                <w:rFonts w:ascii="宋体" w:hAnsi="宋体" w:hint="eastAsia"/>
                <w:szCs w:val="21"/>
              </w:rPr>
              <w:t>。</w:t>
            </w:r>
          </w:p>
        </w:tc>
      </w:tr>
      <w:tr w:rsidR="00987586" w:rsidRPr="00437F9E" w:rsidTr="00670F80">
        <w:trPr>
          <w:trHeight w:val="570"/>
        </w:trPr>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存在眼部冲击伤害风险时未佩戴防冲击眼镜（如使用风镐、冲击钻、切割机、砂轮机、磨光机等）</w:t>
            </w:r>
            <w:r>
              <w:rPr>
                <w:rFonts w:ascii="宋体" w:hAnsi="宋体" w:hint="eastAsia"/>
                <w:szCs w:val="21"/>
              </w:rPr>
              <w:t>。</w:t>
            </w:r>
          </w:p>
        </w:tc>
      </w:tr>
      <w:tr w:rsidR="00987586" w:rsidRPr="00437F9E" w:rsidTr="00670F80">
        <w:trPr>
          <w:trHeight w:val="77"/>
        </w:trPr>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带手套（防滑手套除外）手持榔头、大锤、铜棒手柄进行敲击、</w:t>
            </w:r>
            <w:proofErr w:type="gramStart"/>
            <w:r w:rsidRPr="00437F9E">
              <w:rPr>
                <w:rFonts w:ascii="宋体" w:hAnsi="宋体" w:hint="eastAsia"/>
                <w:szCs w:val="21"/>
              </w:rPr>
              <w:t>挥抡作业</w:t>
            </w:r>
            <w:proofErr w:type="gramEnd"/>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高处作业使用工器具及辅助器具未做好防坠落措施</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脚手架未设置上下通道或通道台阶高度不满足要求</w:t>
            </w:r>
            <w:r>
              <w:rPr>
                <w:rFonts w:ascii="宋体" w:hAnsi="宋体" w:hint="eastAsia"/>
                <w:szCs w:val="21"/>
              </w:rPr>
              <w:t>。</w:t>
            </w:r>
          </w:p>
        </w:tc>
      </w:tr>
      <w:tr w:rsidR="00987586" w:rsidRPr="00437F9E" w:rsidTr="00670F80">
        <w:trPr>
          <w:trHeight w:val="173"/>
        </w:trPr>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梯子作业无专人扶持保护，或站、坐在梯子顶部作业</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手中持物上下直爬梯</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使用存在破损的临时电源线；未对过门有挤压、磕</w:t>
            </w:r>
            <w:proofErr w:type="gramStart"/>
            <w:r w:rsidRPr="00437F9E">
              <w:rPr>
                <w:rFonts w:ascii="宋体" w:hAnsi="宋体" w:hint="eastAsia"/>
                <w:szCs w:val="21"/>
              </w:rPr>
              <w:t>绊风险</w:t>
            </w:r>
            <w:proofErr w:type="gramEnd"/>
            <w:r w:rsidRPr="00437F9E">
              <w:rPr>
                <w:rFonts w:ascii="宋体" w:hAnsi="宋体" w:hint="eastAsia"/>
                <w:szCs w:val="21"/>
              </w:rPr>
              <w:t>的临时电源线进行防护；临时电源线接触热体或放在潮湿地面上（防水电缆除外）</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天气恶劣的情况下，如遇到大雨、大雪、大雾、6 级（风速10.8-13.8 米/秒）及以上大风时进行露天高处作业或露天起重作业</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配电柜（箱）在接上电源后，</w:t>
            </w:r>
            <w:proofErr w:type="gramStart"/>
            <w:r w:rsidRPr="00437F9E">
              <w:rPr>
                <w:rFonts w:ascii="宋体" w:hAnsi="宋体" w:hint="eastAsia"/>
                <w:szCs w:val="21"/>
              </w:rPr>
              <w:t>柜门未</w:t>
            </w:r>
            <w:proofErr w:type="gramEnd"/>
            <w:r w:rsidRPr="00437F9E">
              <w:rPr>
                <w:rFonts w:ascii="宋体" w:hAnsi="宋体" w:hint="eastAsia"/>
                <w:szCs w:val="21"/>
              </w:rPr>
              <w:t>保持关闭状态</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工作人员离开工作场所，暂时停止工作或遇到临时停电时，未立即切断电动工具电源</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气瓶未垂直放置和固定；</w:t>
            </w:r>
            <w:proofErr w:type="gramStart"/>
            <w:r w:rsidRPr="00437F9E">
              <w:rPr>
                <w:rFonts w:ascii="宋体" w:hAnsi="宋体" w:hint="eastAsia"/>
                <w:szCs w:val="21"/>
              </w:rPr>
              <w:t>无瓶帽</w:t>
            </w:r>
            <w:proofErr w:type="gramEnd"/>
            <w:r w:rsidRPr="00437F9E">
              <w:rPr>
                <w:rFonts w:ascii="宋体" w:hAnsi="宋体" w:hint="eastAsia"/>
                <w:szCs w:val="21"/>
              </w:rPr>
              <w:t>和减震圈；放置在热源一米范围内或高温、阳光下曝晒的</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氧气、乙炔胶管老化（鼓包、裂缝、泄露等），或胶管混用</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单人搬运时，搬运重量超过20公斤；4人及以上共同搬运或装卸较大的重物时，未设置专人负责协调、指挥</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搬运液体危险化学品时，未放在专门的容器内或容器口未进行封堵、扣严</w:t>
            </w:r>
            <w:r>
              <w:rPr>
                <w:rFonts w:ascii="宋体" w:hAnsi="宋体" w:hint="eastAsia"/>
                <w:szCs w:val="21"/>
              </w:rPr>
              <w:t>。</w:t>
            </w:r>
          </w:p>
        </w:tc>
      </w:tr>
      <w:tr w:rsidR="00987586" w:rsidRPr="00437F9E" w:rsidTr="00670F80">
        <w:trPr>
          <w:trHeight w:val="275"/>
        </w:trPr>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叉车搬运使用</w:t>
            </w:r>
            <w:proofErr w:type="gramStart"/>
            <w:r w:rsidRPr="00437F9E">
              <w:rPr>
                <w:rFonts w:ascii="宋体" w:hAnsi="宋体" w:hint="eastAsia"/>
                <w:szCs w:val="21"/>
              </w:rPr>
              <w:t>一个货叉单挑</w:t>
            </w:r>
            <w:proofErr w:type="gramEnd"/>
            <w:r w:rsidRPr="00437F9E">
              <w:rPr>
                <w:rFonts w:ascii="宋体" w:hAnsi="宋体" w:hint="eastAsia"/>
                <w:szCs w:val="21"/>
              </w:rPr>
              <w:t>、单载物件，或人员站在升起的</w:t>
            </w:r>
            <w:proofErr w:type="gramStart"/>
            <w:r w:rsidRPr="00437F9E">
              <w:rPr>
                <w:rFonts w:ascii="宋体" w:hAnsi="宋体" w:hint="eastAsia"/>
                <w:szCs w:val="21"/>
              </w:rPr>
              <w:t>叉车货叉上</w:t>
            </w:r>
            <w:proofErr w:type="gramEnd"/>
            <w:r w:rsidRPr="00437F9E">
              <w:rPr>
                <w:rFonts w:ascii="宋体" w:hAnsi="宋体" w:hint="eastAsia"/>
                <w:szCs w:val="21"/>
              </w:rPr>
              <w:t>作业</w:t>
            </w:r>
            <w:r>
              <w:rPr>
                <w:rFonts w:ascii="宋体" w:hAnsi="宋体" w:hint="eastAsia"/>
                <w:szCs w:val="21"/>
              </w:rPr>
              <w:t>。</w:t>
            </w:r>
          </w:p>
        </w:tc>
      </w:tr>
      <w:tr w:rsidR="00987586" w:rsidRPr="00437F9E" w:rsidTr="00670F80">
        <w:trPr>
          <w:trHeight w:val="371"/>
        </w:trPr>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现场使用性质不明的危险化学品或未遵守危险化学安全技术说明书要求</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进入辐射控制区未正确穿</w:t>
            </w:r>
            <w:proofErr w:type="gramStart"/>
            <w:r w:rsidRPr="00437F9E">
              <w:rPr>
                <w:rFonts w:ascii="宋体" w:hAnsi="宋体" w:hint="eastAsia"/>
                <w:szCs w:val="21"/>
              </w:rPr>
              <w:t>脱基本</w:t>
            </w:r>
            <w:proofErr w:type="gramEnd"/>
            <w:r w:rsidRPr="00437F9E">
              <w:rPr>
                <w:rFonts w:ascii="宋体" w:hAnsi="宋体" w:hint="eastAsia"/>
                <w:szCs w:val="21"/>
              </w:rPr>
              <w:t>辐射防护用品</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电子剂量计和热释光剂量计未放入</w:t>
            </w:r>
            <w:proofErr w:type="gramStart"/>
            <w:r w:rsidRPr="00437F9E">
              <w:rPr>
                <w:rFonts w:ascii="宋体" w:hAnsi="宋体" w:hint="eastAsia"/>
                <w:szCs w:val="21"/>
              </w:rPr>
              <w:t>连体服左上</w:t>
            </w:r>
            <w:proofErr w:type="gramEnd"/>
            <w:r w:rsidRPr="00437F9E">
              <w:rPr>
                <w:rFonts w:ascii="宋体" w:hAnsi="宋体" w:hint="eastAsia"/>
                <w:szCs w:val="21"/>
              </w:rPr>
              <w:t>口袋，未携带《辐射控制区通行证》</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在辐射控制区内躺卧睡觉，或随地就坐</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有较大面积（大于</w:t>
            </w:r>
            <m:oMath>
              <m:sSup>
                <m:sSupPr>
                  <m:ctrlPr>
                    <w:rPr>
                      <w:rFonts w:ascii="Cambria Math" w:hAnsi="Cambria Math"/>
                      <w:szCs w:val="21"/>
                    </w:rPr>
                  </m:ctrlPr>
                </m:sSupPr>
                <m:e>
                  <m:r>
                    <w:rPr>
                      <w:rFonts w:ascii="Cambria Math" w:hAnsi="Cambria Math"/>
                      <w:szCs w:val="21"/>
                    </w:rPr>
                    <m:t>1</m:t>
                  </m:r>
                  <m:r>
                    <m:rPr>
                      <m:sty m:val="p"/>
                    </m:rPr>
                    <w:rPr>
                      <w:rFonts w:ascii="Cambria Math" w:hAnsi="Cambria Math"/>
                      <w:szCs w:val="21"/>
                    </w:rPr>
                    <m:t>cm</m:t>
                  </m:r>
                </m:e>
                <m:sup>
                  <m:r>
                    <m:rPr>
                      <m:sty m:val="p"/>
                    </m:rPr>
                    <w:rPr>
                      <w:rFonts w:ascii="Cambria Math" w:hAnsi="Cambria Math"/>
                      <w:szCs w:val="21"/>
                    </w:rPr>
                    <m:t>2</m:t>
                  </m:r>
                </m:sup>
              </m:sSup>
            </m:oMath>
            <w:r w:rsidRPr="00437F9E">
              <w:rPr>
                <w:rFonts w:ascii="宋体" w:hAnsi="宋体" w:hint="eastAsia"/>
                <w:szCs w:val="21"/>
              </w:rPr>
              <w:t>）的裸露伤口时进入辐射控制区</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离开辐射控制区未进行个人穿戴的基本防护用品污染监测，测量有污染时未通知辐射监控室</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未经测量和登记从辐射控制区边界门进出放射性物品和非放射性物品</w:t>
            </w:r>
            <w:r>
              <w:rPr>
                <w:rFonts w:ascii="宋体" w:hAnsi="宋体" w:hint="eastAsia"/>
                <w:szCs w:val="21"/>
              </w:rPr>
              <w:t>。</w:t>
            </w:r>
          </w:p>
        </w:tc>
      </w:tr>
      <w:tr w:rsidR="00987586" w:rsidRPr="00437F9E" w:rsidTr="00670F80">
        <w:tc>
          <w:tcPr>
            <w:tcW w:w="709" w:type="dxa"/>
            <w:tcBorders>
              <w:top w:val="single" w:sz="4" w:space="0" w:color="auto"/>
              <w:left w:val="single" w:sz="4" w:space="0" w:color="auto"/>
              <w:bottom w:val="single" w:sz="4" w:space="0" w:color="auto"/>
              <w:right w:val="single" w:sz="4" w:space="0" w:color="auto"/>
            </w:tcBorders>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带入辐射控制区内的物品未去除外包装（经申请审批的除外）</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擅自将辐射防护用品带出辐射控制区或挪作他用（如，用塑料鞋套包裹工器具，</w:t>
            </w:r>
            <w:proofErr w:type="gramStart"/>
            <w:r w:rsidRPr="00437F9E">
              <w:rPr>
                <w:rFonts w:ascii="宋体" w:hAnsi="宋体" w:hint="eastAsia"/>
                <w:szCs w:val="21"/>
              </w:rPr>
              <w:t>将纸衣当作</w:t>
            </w:r>
            <w:proofErr w:type="gramEnd"/>
            <w:r w:rsidRPr="00437F9E">
              <w:rPr>
                <w:rFonts w:ascii="宋体" w:hAnsi="宋体" w:hint="eastAsia"/>
                <w:szCs w:val="21"/>
              </w:rPr>
              <w:t>坐垫等）</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Del="004856A8" w:rsidRDefault="00987586" w:rsidP="00670F80">
            <w:pPr>
              <w:snapToGrid w:val="0"/>
              <w:rPr>
                <w:rFonts w:ascii="宋体" w:hAnsi="宋体"/>
                <w:szCs w:val="21"/>
              </w:rPr>
            </w:pPr>
            <w:r w:rsidRPr="00437F9E">
              <w:rPr>
                <w:rFonts w:ascii="宋体" w:hAnsi="宋体" w:hint="eastAsia"/>
                <w:szCs w:val="21"/>
              </w:rPr>
              <w:t>擅自破坏辐射监测设备、改动设置参数</w:t>
            </w:r>
            <w:r w:rsidRPr="00437F9E" w:rsidDel="004856A8">
              <w:rPr>
                <w:rFonts w:ascii="宋体" w:hAnsi="宋体"/>
                <w:szCs w:val="21"/>
              </w:rPr>
              <w:t xml:space="preserve"> </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擅自修改或破坏辐射信息标识</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辐射控制区内放射性物品运输前未通知辐射防护人员</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放射性物品未张贴放射性物品标签或厂内运输时无运输负责人现场监护</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将电子个人剂量计代替其他辐射监测仪表使用（如将其放在高放设备、管道上或剂量率较高的区域等）</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放射性物品固定存放点未张贴放射性材料存放点标牌。</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未按照辐射工作许可证要求携带便携式辐射监测仪表测量现场辐射水平</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离开污染隔离区的物项未进行污染防护。（例如包裹或使用专用箱/容器等，以确保外表面无松散污染）</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辐射控制区内产生的废物不按要求进行分类收集</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擅自穿越辐射防护警示隔离带</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辐射工作人员离场不进行WBC测量</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违规穿越核岛要害区红外探测边界</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机组主控室、网控门禁通行，未保持门体有效闭合</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未严格遵守“八不”、“四要”规定；动火、</w:t>
            </w:r>
            <w:proofErr w:type="gramStart"/>
            <w:r w:rsidRPr="00437F9E">
              <w:rPr>
                <w:rFonts w:ascii="宋体" w:hAnsi="宋体" w:hint="eastAsia"/>
                <w:szCs w:val="21"/>
              </w:rPr>
              <w:t>监火人员</w:t>
            </w:r>
            <w:proofErr w:type="gramEnd"/>
            <w:r w:rsidRPr="00437F9E">
              <w:rPr>
                <w:rFonts w:ascii="宋体" w:hAnsi="宋体" w:hint="eastAsia"/>
                <w:szCs w:val="21"/>
              </w:rPr>
              <w:t>与许可证授权人员不符；超期限、超范围动火；未用防火</w:t>
            </w:r>
            <w:proofErr w:type="gramStart"/>
            <w:r w:rsidRPr="00437F9E">
              <w:rPr>
                <w:rFonts w:ascii="宋体" w:hAnsi="宋体" w:hint="eastAsia"/>
                <w:szCs w:val="21"/>
              </w:rPr>
              <w:t>布规范</w:t>
            </w:r>
            <w:proofErr w:type="gramEnd"/>
            <w:r w:rsidRPr="00437F9E">
              <w:rPr>
                <w:rFonts w:ascii="宋体" w:hAnsi="宋体" w:hint="eastAsia"/>
                <w:szCs w:val="21"/>
              </w:rPr>
              <w:t>建立动火作业区；</w:t>
            </w:r>
            <w:proofErr w:type="gramStart"/>
            <w:r w:rsidRPr="00437F9E">
              <w:rPr>
                <w:rFonts w:ascii="宋体" w:hAnsi="宋体" w:hint="eastAsia"/>
                <w:szCs w:val="21"/>
              </w:rPr>
              <w:t>监火人</w:t>
            </w:r>
            <w:proofErr w:type="gramEnd"/>
            <w:r w:rsidRPr="00437F9E">
              <w:rPr>
                <w:rFonts w:ascii="宋体" w:hAnsi="宋体" w:hint="eastAsia"/>
                <w:szCs w:val="21"/>
              </w:rPr>
              <w:t>未正确着装或未</w:t>
            </w:r>
            <w:proofErr w:type="gramStart"/>
            <w:r w:rsidRPr="00437F9E">
              <w:rPr>
                <w:rFonts w:ascii="宋体" w:hAnsi="宋体" w:hint="eastAsia"/>
                <w:szCs w:val="21"/>
              </w:rPr>
              <w:t>履行监火职责</w:t>
            </w:r>
            <w:proofErr w:type="gramEnd"/>
            <w:r w:rsidRPr="00437F9E">
              <w:rPr>
                <w:rFonts w:ascii="宋体" w:hAnsi="宋体" w:hint="eastAsia"/>
                <w:szCs w:val="21"/>
              </w:rPr>
              <w:t>；未就近配置有效灭火器；动火作业前未按要求通知消防监督人员到场检查；未规范使用防火安全罐携带可燃易燃品等</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无证存放；超期或超范围存放；存放不规范（挡门或阻碍消防通道；影响消防设施使用；同一动火作业现场，贮存乙炔超过1 瓶或氧气超过2瓶，乙炔瓶与氧气瓶间距不足5米、气瓶与动火点小于10米；氧化剂与还原剂混放；可燃物料与易燃易爆品混放；未规范使用防火安全柜存放可燃易燃品；电加热1米范围内存放物料等）；除大修期间，集装箱内禁止存放易燃易爆危险化学品等</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违章打开防火屏障（包括：无证持续打开防火门或盖板；无证打开原有密封孔洞、新开孔洞；超期或超范围开启防火门、打开孔洞；打开孔洞未做临时封堵等）</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非火灾情况，移动、挪用、触发消防设备、器材，占用消防车道、堵塞疏散通道（包括：未经许可使用消防水、使用消火栓箱内的水带、水枪或变更现场消防器材的位置；使用灭火器或灭火器箱挡门；不及时归还现场取用的灭火器等）</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集装箱内使用油</w:t>
            </w:r>
            <w:proofErr w:type="gramStart"/>
            <w:r w:rsidRPr="00437F9E">
              <w:rPr>
                <w:rFonts w:ascii="宋体" w:hAnsi="宋体" w:hint="eastAsia"/>
                <w:szCs w:val="21"/>
              </w:rPr>
              <w:t>汀</w:t>
            </w:r>
            <w:proofErr w:type="gramEnd"/>
            <w:r w:rsidRPr="00437F9E">
              <w:rPr>
                <w:rFonts w:ascii="宋体" w:hAnsi="宋体" w:hint="eastAsia"/>
                <w:szCs w:val="21"/>
              </w:rPr>
              <w:t>、电暖炉等移动式电热器具等，具有火灾风险</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触发消防系统误动</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highlight w:val="yellow"/>
              </w:rPr>
            </w:pPr>
            <w:r w:rsidRPr="00437F9E">
              <w:rPr>
                <w:rFonts w:ascii="宋体" w:hAnsi="宋体" w:hint="eastAsia"/>
                <w:szCs w:val="21"/>
              </w:rPr>
              <w:t>违反现场治安、交通管理程序的行为（包括打架斗殴、超速行驶、违章停车、不按交通标志标线行车等）</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在生产现场（双围墙外作业区域或双围墙内）边走边看手机</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工作票过期未办理延期，继续作业</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使用未向公司报备的计量器具</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成品保护不符合要求</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tcPr>
          <w:p w:rsidR="00987586" w:rsidRPr="00437F9E" w:rsidRDefault="00987586" w:rsidP="00670F80">
            <w:pPr>
              <w:snapToGrid w:val="0"/>
              <w:rPr>
                <w:rFonts w:ascii="宋体" w:hAnsi="宋体"/>
                <w:szCs w:val="21"/>
              </w:rPr>
            </w:pPr>
            <w:r w:rsidRPr="00437F9E">
              <w:rPr>
                <w:rFonts w:ascii="宋体" w:hAnsi="宋体" w:hint="eastAsia"/>
                <w:szCs w:val="21"/>
              </w:rPr>
              <w:t>工作记录未及时填写或填写错误，且重复发生</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tcPr>
          <w:p w:rsidR="00987586" w:rsidRPr="00437F9E" w:rsidRDefault="00987586" w:rsidP="00670F80">
            <w:pPr>
              <w:snapToGrid w:val="0"/>
              <w:rPr>
                <w:rFonts w:ascii="宋体" w:hAnsi="宋体"/>
                <w:szCs w:val="21"/>
              </w:rPr>
            </w:pPr>
            <w:r w:rsidRPr="00437F9E">
              <w:rPr>
                <w:rFonts w:ascii="宋体" w:hAnsi="宋体" w:hint="eastAsia"/>
                <w:szCs w:val="21"/>
              </w:rPr>
              <w:t>未按要求编制异物排除方案</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防异物区域未按照要求落实封堵等防异物措施</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现场活动结束后，设备（包括标识、紧固件、保温等）未恢复到要求的状态</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工作内容、工作指令、质量计划或维修程序与现场实际工作不符时，未按照流程临时修订直接实施</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物项运输的保护措施不当</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tcPr>
          <w:p w:rsidR="00987586" w:rsidRPr="00437F9E" w:rsidRDefault="00987586" w:rsidP="00670F80">
            <w:pPr>
              <w:snapToGrid w:val="0"/>
              <w:rPr>
                <w:rFonts w:ascii="宋体" w:hAnsi="宋体"/>
                <w:szCs w:val="21"/>
              </w:rPr>
            </w:pPr>
            <w:r w:rsidRPr="00437F9E">
              <w:rPr>
                <w:rFonts w:ascii="宋体" w:hAnsi="宋体" w:hint="eastAsia"/>
                <w:szCs w:val="21"/>
              </w:rPr>
              <w:t>物项未按要求标识或标识错误</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未按要求保养机组停运期间设备</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工作负责人更换未办理手续或办理不完整</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踩踏重要设备</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脚手架搭设后，未经验收签字或未挂牌就投入使用</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工业垃圾未投放</w:t>
            </w:r>
            <w:proofErr w:type="gramStart"/>
            <w:r w:rsidRPr="00437F9E">
              <w:rPr>
                <w:rFonts w:ascii="宋体" w:hAnsi="宋体" w:hint="eastAsia"/>
                <w:szCs w:val="21"/>
              </w:rPr>
              <w:t>至工业</w:t>
            </w:r>
            <w:proofErr w:type="gramEnd"/>
            <w:r w:rsidRPr="00437F9E">
              <w:rPr>
                <w:rFonts w:ascii="宋体" w:hAnsi="宋体" w:hint="eastAsia"/>
                <w:szCs w:val="21"/>
              </w:rPr>
              <w:t>垃圾收集点，生活垃圾未投放至生活垃圾收集点</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在生产网计算机、管理网计算机上使用</w:t>
            </w:r>
            <w:r w:rsidRPr="00437F9E">
              <w:rPr>
                <w:rFonts w:ascii="宋体" w:hAnsi="宋体"/>
                <w:szCs w:val="21"/>
              </w:rPr>
              <w:t>U盘等移动存储介质（可信U盘除外），或使用USB接口功能接入手机或其他私人外接设备</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proofErr w:type="gramStart"/>
            <w:r w:rsidRPr="00437F9E">
              <w:rPr>
                <w:rFonts w:ascii="宋体" w:hAnsi="宋体" w:hint="eastAsia"/>
                <w:szCs w:val="21"/>
              </w:rPr>
              <w:t>擅自重</w:t>
            </w:r>
            <w:proofErr w:type="gramEnd"/>
            <w:r w:rsidRPr="00437F9E">
              <w:rPr>
                <w:rFonts w:ascii="宋体" w:hAnsi="宋体" w:hint="eastAsia"/>
                <w:szCs w:val="21"/>
              </w:rPr>
              <w:t>装公司</w:t>
            </w:r>
            <w:r w:rsidRPr="00437F9E">
              <w:rPr>
                <w:rFonts w:ascii="宋体" w:hAnsi="宋体"/>
                <w:szCs w:val="21"/>
              </w:rPr>
              <w:t>IT终端操作系统、安装未经批准的软件、卸载终端安全管理软件或防病毒软件等</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公司</w:t>
            </w:r>
            <w:r w:rsidRPr="00437F9E">
              <w:rPr>
                <w:rFonts w:ascii="宋体" w:hAnsi="宋体"/>
                <w:szCs w:val="21"/>
              </w:rPr>
              <w:t>IT终端遗失未及时上报，私自外出修理、更换计算机配件</w:t>
            </w:r>
            <w:r>
              <w:rPr>
                <w:rFonts w:ascii="宋体" w:hAnsi="宋体" w:hint="eastAsia"/>
                <w:szCs w:val="21"/>
              </w:rPr>
              <w:t>。</w:t>
            </w:r>
          </w:p>
        </w:tc>
      </w:tr>
      <w:tr w:rsidR="00987586" w:rsidRPr="00437F9E" w:rsidTr="00670F80">
        <w:tc>
          <w:tcPr>
            <w:tcW w:w="709" w:type="dxa"/>
            <w:vAlign w:val="center"/>
          </w:tcPr>
          <w:p w:rsidR="00987586" w:rsidRPr="00437F9E" w:rsidRDefault="00987586" w:rsidP="00987586">
            <w:pPr>
              <w:numPr>
                <w:ilvl w:val="0"/>
                <w:numId w:val="4"/>
              </w:numPr>
              <w:snapToGrid w:val="0"/>
              <w:ind w:firstLineChars="50" w:firstLine="105"/>
              <w:jc w:val="center"/>
              <w:rPr>
                <w:rFonts w:ascii="宋体" w:hAnsi="宋体"/>
                <w:szCs w:val="21"/>
              </w:rPr>
            </w:pPr>
          </w:p>
        </w:tc>
        <w:tc>
          <w:tcPr>
            <w:tcW w:w="8080" w:type="dxa"/>
            <w:vAlign w:val="center"/>
          </w:tcPr>
          <w:p w:rsidR="00987586" w:rsidRPr="00437F9E" w:rsidRDefault="00987586" w:rsidP="00670F80">
            <w:pPr>
              <w:snapToGrid w:val="0"/>
              <w:rPr>
                <w:rFonts w:ascii="宋体" w:hAnsi="宋体"/>
                <w:szCs w:val="21"/>
              </w:rPr>
            </w:pPr>
            <w:r w:rsidRPr="00437F9E">
              <w:rPr>
                <w:rFonts w:ascii="宋体" w:hAnsi="宋体" w:hint="eastAsia"/>
                <w:szCs w:val="21"/>
              </w:rPr>
              <w:t>冒用他人信息系统</w:t>
            </w:r>
            <w:proofErr w:type="gramStart"/>
            <w:r w:rsidRPr="00437F9E">
              <w:rPr>
                <w:rFonts w:ascii="宋体" w:hAnsi="宋体" w:hint="eastAsia"/>
                <w:szCs w:val="21"/>
              </w:rPr>
              <w:t>帐号</w:t>
            </w:r>
            <w:proofErr w:type="gramEnd"/>
            <w:r w:rsidRPr="00437F9E">
              <w:rPr>
                <w:rFonts w:ascii="宋体" w:hAnsi="宋体" w:hint="eastAsia"/>
                <w:szCs w:val="21"/>
              </w:rPr>
              <w:t>或窃取他人账号口令登陆信息系统</w:t>
            </w:r>
            <w:r>
              <w:rPr>
                <w:rFonts w:ascii="宋体" w:hAnsi="宋体" w:hint="eastAsia"/>
                <w:szCs w:val="21"/>
              </w:rPr>
              <w:t>。</w:t>
            </w:r>
          </w:p>
        </w:tc>
      </w:tr>
    </w:tbl>
    <w:p w:rsidR="00987586" w:rsidRPr="00987586" w:rsidRDefault="00987586" w:rsidP="00987586">
      <w:pPr>
        <w:snapToGrid w:val="0"/>
        <w:rPr>
          <w:rFonts w:ascii="宋体" w:hAnsi="宋体"/>
          <w:sz w:val="24"/>
        </w:rPr>
      </w:pPr>
      <w:r w:rsidRPr="00987586">
        <w:rPr>
          <w:rFonts w:ascii="宋体" w:hAnsi="宋体" w:hint="eastAsia"/>
          <w:sz w:val="24"/>
        </w:rPr>
        <w:t>注：因特殊情况确实需要违反条款才能实施的工作，需得到条款管理处室的书面同意。</w:t>
      </w:r>
    </w:p>
    <w:p w:rsidR="00987586" w:rsidRPr="008125C0" w:rsidRDefault="00987586" w:rsidP="00987586">
      <w:pPr>
        <w:widowControl/>
        <w:jc w:val="left"/>
        <w:rPr>
          <w:b/>
          <w:sz w:val="22"/>
        </w:rPr>
      </w:pPr>
      <w:r w:rsidRPr="008125C0">
        <w:rPr>
          <w:b/>
          <w:sz w:val="22"/>
        </w:rPr>
        <w:br w:type="page"/>
      </w:r>
    </w:p>
    <w:p w:rsidR="00987586" w:rsidRPr="00987586" w:rsidRDefault="00987586" w:rsidP="00987586">
      <w:pPr>
        <w:spacing w:beforeLines="50" w:before="120"/>
        <w:rPr>
          <w:rFonts w:asciiTheme="minorEastAsia" w:eastAsiaTheme="minorEastAsia" w:hAnsiTheme="minorEastAsia"/>
          <w:sz w:val="24"/>
        </w:rPr>
      </w:pPr>
      <w:r w:rsidRPr="00987586">
        <w:rPr>
          <w:rFonts w:asciiTheme="minorEastAsia" w:eastAsiaTheme="minorEastAsia" w:hAnsiTheme="minorEastAsia" w:hint="eastAsia"/>
          <w:b/>
          <w:sz w:val="24"/>
        </w:rPr>
        <w:lastRenderedPageBreak/>
        <w:t>附录：违章考核通知单格式</w:t>
      </w:r>
    </w:p>
    <w:p w:rsidR="00987586" w:rsidRPr="008125C0" w:rsidRDefault="00987586" w:rsidP="00987586">
      <w:pPr>
        <w:spacing w:beforeLines="50" w:before="120"/>
        <w:jc w:val="center"/>
        <w:rPr>
          <w:rFonts w:ascii="宋体" w:hAnsi="宋体"/>
          <w:sz w:val="32"/>
        </w:rPr>
      </w:pPr>
      <w:r>
        <w:rPr>
          <w:rFonts w:ascii="宋体" w:hAnsi="宋体" w:hint="eastAsia"/>
          <w:sz w:val="32"/>
        </w:rPr>
        <w:t>违章考核通知单</w:t>
      </w:r>
    </w:p>
    <w:p w:rsidR="00987586" w:rsidRPr="008125C0" w:rsidRDefault="00987586" w:rsidP="00987586">
      <w:pPr>
        <w:spacing w:beforeLines="50" w:before="120"/>
        <w:jc w:val="right"/>
        <w:rPr>
          <w:rFonts w:ascii="宋体" w:hAnsi="宋体"/>
          <w:sz w:val="24"/>
        </w:rPr>
      </w:pPr>
      <w:r w:rsidRPr="008125C0">
        <w:rPr>
          <w:rFonts w:ascii="宋体" w:hAnsi="宋体" w:hint="eastAsia"/>
          <w:sz w:val="24"/>
        </w:rPr>
        <w:t>编号：WZKH-年份-流水号（编号由安全质量处提供）</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09"/>
        <w:gridCol w:w="709"/>
        <w:gridCol w:w="2835"/>
        <w:gridCol w:w="32"/>
        <w:gridCol w:w="535"/>
        <w:gridCol w:w="1024"/>
        <w:gridCol w:w="3512"/>
      </w:tblGrid>
      <w:tr w:rsidR="00987586" w:rsidRPr="00987586" w:rsidTr="00670F80">
        <w:tc>
          <w:tcPr>
            <w:tcW w:w="1985" w:type="dxa"/>
            <w:gridSpan w:val="3"/>
            <w:tcBorders>
              <w:right w:val="single" w:sz="4" w:space="0" w:color="auto"/>
            </w:tcBorders>
            <w:vAlign w:val="center"/>
          </w:tcPr>
          <w:p w:rsidR="00987586" w:rsidRPr="00987586" w:rsidRDefault="00987586" w:rsidP="00670F80">
            <w:pPr>
              <w:spacing w:beforeLines="50" w:before="120"/>
              <w:jc w:val="center"/>
              <w:rPr>
                <w:rFonts w:ascii="宋体" w:hAnsi="宋体"/>
                <w:szCs w:val="21"/>
              </w:rPr>
            </w:pPr>
            <w:r w:rsidRPr="00987586">
              <w:rPr>
                <w:rFonts w:ascii="宋体" w:hAnsi="宋体" w:hint="eastAsia"/>
                <w:szCs w:val="21"/>
              </w:rPr>
              <w:t>被考核人员姓名</w:t>
            </w:r>
          </w:p>
        </w:tc>
        <w:tc>
          <w:tcPr>
            <w:tcW w:w="2867" w:type="dxa"/>
            <w:gridSpan w:val="2"/>
            <w:tcBorders>
              <w:right w:val="single" w:sz="4" w:space="0" w:color="auto"/>
            </w:tcBorders>
            <w:vAlign w:val="center"/>
          </w:tcPr>
          <w:p w:rsidR="00987586" w:rsidRPr="00987586" w:rsidRDefault="00987586" w:rsidP="00670F80">
            <w:pPr>
              <w:spacing w:beforeLines="50" w:before="120"/>
              <w:jc w:val="center"/>
              <w:rPr>
                <w:rFonts w:ascii="宋体" w:hAnsi="宋体"/>
                <w:szCs w:val="21"/>
              </w:rPr>
            </w:pPr>
          </w:p>
        </w:tc>
        <w:tc>
          <w:tcPr>
            <w:tcW w:w="1559" w:type="dxa"/>
            <w:gridSpan w:val="2"/>
            <w:tcBorders>
              <w:right w:val="single" w:sz="4" w:space="0" w:color="auto"/>
            </w:tcBorders>
            <w:vAlign w:val="center"/>
          </w:tcPr>
          <w:p w:rsidR="00987586" w:rsidRPr="00987586" w:rsidRDefault="00987586" w:rsidP="00670F80">
            <w:pPr>
              <w:spacing w:beforeLines="50" w:before="120"/>
              <w:jc w:val="center"/>
              <w:rPr>
                <w:rFonts w:ascii="宋体" w:hAnsi="宋体"/>
                <w:szCs w:val="21"/>
              </w:rPr>
            </w:pPr>
            <w:r w:rsidRPr="00987586">
              <w:rPr>
                <w:rFonts w:ascii="宋体" w:hAnsi="宋体" w:hint="eastAsia"/>
                <w:szCs w:val="21"/>
              </w:rPr>
              <w:t>员工编号</w:t>
            </w:r>
          </w:p>
        </w:tc>
        <w:tc>
          <w:tcPr>
            <w:tcW w:w="3512" w:type="dxa"/>
            <w:tcBorders>
              <w:right w:val="single" w:sz="4" w:space="0" w:color="auto"/>
            </w:tcBorders>
            <w:vAlign w:val="center"/>
          </w:tcPr>
          <w:p w:rsidR="00987586" w:rsidRPr="00987586" w:rsidRDefault="00987586" w:rsidP="00670F80">
            <w:pPr>
              <w:spacing w:beforeLines="50" w:before="120"/>
              <w:jc w:val="center"/>
              <w:rPr>
                <w:rFonts w:ascii="宋体" w:hAnsi="宋体"/>
                <w:szCs w:val="21"/>
              </w:rPr>
            </w:pPr>
          </w:p>
        </w:tc>
      </w:tr>
      <w:tr w:rsidR="00987586" w:rsidRPr="00987586" w:rsidTr="00670F80">
        <w:tc>
          <w:tcPr>
            <w:tcW w:w="1985" w:type="dxa"/>
            <w:gridSpan w:val="3"/>
            <w:tcBorders>
              <w:right w:val="single" w:sz="4" w:space="0" w:color="auto"/>
            </w:tcBorders>
            <w:vAlign w:val="center"/>
          </w:tcPr>
          <w:p w:rsidR="00987586" w:rsidRPr="00987586" w:rsidRDefault="00987586" w:rsidP="00670F80">
            <w:pPr>
              <w:spacing w:beforeLines="50" w:before="120"/>
              <w:jc w:val="center"/>
              <w:rPr>
                <w:rFonts w:ascii="宋体" w:hAnsi="宋体"/>
                <w:szCs w:val="21"/>
              </w:rPr>
            </w:pPr>
            <w:r w:rsidRPr="00987586">
              <w:rPr>
                <w:rFonts w:ascii="宋体" w:hAnsi="宋体" w:hint="eastAsia"/>
                <w:szCs w:val="21"/>
              </w:rPr>
              <w:t>被考核单位</w:t>
            </w:r>
          </w:p>
        </w:tc>
        <w:tc>
          <w:tcPr>
            <w:tcW w:w="2867" w:type="dxa"/>
            <w:gridSpan w:val="2"/>
            <w:tcBorders>
              <w:right w:val="single" w:sz="4" w:space="0" w:color="auto"/>
            </w:tcBorders>
            <w:vAlign w:val="center"/>
          </w:tcPr>
          <w:p w:rsidR="00987586" w:rsidRPr="00987586" w:rsidRDefault="00987586" w:rsidP="00670F80">
            <w:pPr>
              <w:spacing w:beforeLines="50" w:before="120"/>
              <w:jc w:val="center"/>
              <w:rPr>
                <w:rFonts w:ascii="宋体" w:hAnsi="宋体"/>
                <w:szCs w:val="21"/>
              </w:rPr>
            </w:pPr>
          </w:p>
        </w:tc>
        <w:tc>
          <w:tcPr>
            <w:tcW w:w="1559" w:type="dxa"/>
            <w:gridSpan w:val="2"/>
            <w:tcBorders>
              <w:right w:val="single" w:sz="4" w:space="0" w:color="auto"/>
            </w:tcBorders>
            <w:vAlign w:val="center"/>
          </w:tcPr>
          <w:p w:rsidR="00987586" w:rsidRPr="00987586" w:rsidRDefault="00987586" w:rsidP="00670F80">
            <w:pPr>
              <w:spacing w:beforeLines="50" w:before="120"/>
              <w:jc w:val="center"/>
              <w:rPr>
                <w:rFonts w:ascii="宋体" w:hAnsi="宋体"/>
                <w:szCs w:val="21"/>
              </w:rPr>
            </w:pPr>
            <w:r w:rsidRPr="00987586">
              <w:rPr>
                <w:rFonts w:ascii="宋体" w:hAnsi="宋体" w:hint="eastAsia"/>
                <w:szCs w:val="21"/>
              </w:rPr>
              <w:t>接口处室</w:t>
            </w:r>
          </w:p>
        </w:tc>
        <w:tc>
          <w:tcPr>
            <w:tcW w:w="3512" w:type="dxa"/>
            <w:tcBorders>
              <w:right w:val="single" w:sz="4" w:space="0" w:color="auto"/>
            </w:tcBorders>
            <w:vAlign w:val="center"/>
          </w:tcPr>
          <w:p w:rsidR="00987586" w:rsidRPr="00987586" w:rsidRDefault="00987586" w:rsidP="00670F80">
            <w:pPr>
              <w:spacing w:beforeLines="50" w:before="120"/>
              <w:jc w:val="center"/>
              <w:rPr>
                <w:rFonts w:ascii="宋体" w:hAnsi="宋体"/>
                <w:szCs w:val="21"/>
              </w:rPr>
            </w:pPr>
          </w:p>
        </w:tc>
      </w:tr>
      <w:tr w:rsidR="00987586" w:rsidRPr="00987586" w:rsidTr="00670F80">
        <w:trPr>
          <w:trHeight w:val="3394"/>
        </w:trPr>
        <w:tc>
          <w:tcPr>
            <w:tcW w:w="9923" w:type="dxa"/>
            <w:gridSpan w:val="8"/>
          </w:tcPr>
          <w:p w:rsidR="00987586" w:rsidRPr="00987586" w:rsidRDefault="00987586" w:rsidP="00670F80">
            <w:pPr>
              <w:spacing w:beforeLines="50" w:before="120"/>
              <w:rPr>
                <w:rFonts w:ascii="宋体" w:hAnsi="宋体"/>
                <w:szCs w:val="21"/>
              </w:rPr>
            </w:pPr>
            <w:r w:rsidRPr="00987586">
              <w:rPr>
                <w:rFonts w:ascii="宋体" w:hAnsi="宋体" w:hint="eastAsia"/>
                <w:szCs w:val="21"/>
              </w:rPr>
              <w:t>违规情况简述(事实描述、照片、违反条款等)：</w:t>
            </w:r>
          </w:p>
          <w:p w:rsidR="00987586" w:rsidRPr="00987586" w:rsidRDefault="00987586" w:rsidP="00670F80">
            <w:pPr>
              <w:spacing w:beforeLines="50" w:before="120"/>
              <w:rPr>
                <w:rFonts w:ascii="宋体" w:hAnsi="宋体"/>
                <w:szCs w:val="21"/>
              </w:rPr>
            </w:pPr>
          </w:p>
          <w:p w:rsidR="00987586" w:rsidRPr="00987586" w:rsidRDefault="00987586" w:rsidP="00670F80">
            <w:pPr>
              <w:spacing w:beforeLines="50" w:before="120"/>
              <w:rPr>
                <w:rFonts w:ascii="宋体" w:hAnsi="宋体"/>
                <w:szCs w:val="21"/>
              </w:rPr>
            </w:pPr>
          </w:p>
          <w:p w:rsidR="00987586" w:rsidRPr="00987586" w:rsidRDefault="00987586" w:rsidP="00670F80">
            <w:pPr>
              <w:spacing w:beforeLines="50" w:before="120"/>
              <w:rPr>
                <w:rFonts w:ascii="宋体" w:hAnsi="宋体"/>
                <w:szCs w:val="21"/>
              </w:rPr>
            </w:pPr>
          </w:p>
          <w:p w:rsidR="00987586" w:rsidRPr="00987586" w:rsidRDefault="00987586" w:rsidP="00670F80">
            <w:pPr>
              <w:spacing w:beforeLines="50" w:before="120"/>
              <w:rPr>
                <w:rFonts w:ascii="宋体" w:hAnsi="宋体"/>
                <w:szCs w:val="21"/>
              </w:rPr>
            </w:pPr>
          </w:p>
          <w:p w:rsidR="00987586" w:rsidRPr="00987586" w:rsidRDefault="00987586" w:rsidP="00670F80">
            <w:pPr>
              <w:spacing w:beforeLines="50" w:before="120"/>
              <w:rPr>
                <w:rFonts w:ascii="宋体" w:hAnsi="宋体"/>
                <w:szCs w:val="21"/>
              </w:rPr>
            </w:pPr>
          </w:p>
        </w:tc>
      </w:tr>
      <w:tr w:rsidR="00987586" w:rsidRPr="00987586" w:rsidTr="00670F80">
        <w:trPr>
          <w:trHeight w:val="551"/>
        </w:trPr>
        <w:tc>
          <w:tcPr>
            <w:tcW w:w="1276" w:type="dxa"/>
            <w:gridSpan w:val="2"/>
            <w:vAlign w:val="center"/>
          </w:tcPr>
          <w:p w:rsidR="00987586" w:rsidRPr="00987586" w:rsidRDefault="00987586" w:rsidP="00670F80">
            <w:pPr>
              <w:spacing w:beforeLines="50" w:before="120"/>
              <w:jc w:val="center"/>
              <w:rPr>
                <w:rFonts w:ascii="宋体" w:hAnsi="宋体"/>
                <w:szCs w:val="21"/>
              </w:rPr>
            </w:pPr>
            <w:r w:rsidRPr="00987586">
              <w:rPr>
                <w:rFonts w:ascii="宋体" w:hAnsi="宋体" w:hint="eastAsia"/>
                <w:szCs w:val="21"/>
              </w:rPr>
              <w:t>考核依据</w:t>
            </w:r>
          </w:p>
        </w:tc>
        <w:tc>
          <w:tcPr>
            <w:tcW w:w="8647" w:type="dxa"/>
            <w:gridSpan w:val="6"/>
            <w:vAlign w:val="center"/>
          </w:tcPr>
          <w:p w:rsidR="00987586" w:rsidRPr="00987586" w:rsidRDefault="00987586" w:rsidP="00670F80">
            <w:pPr>
              <w:spacing w:beforeLines="50" w:before="120"/>
              <w:rPr>
                <w:rFonts w:ascii="宋体" w:hAnsi="宋体"/>
                <w:szCs w:val="21"/>
              </w:rPr>
            </w:pPr>
            <w:r w:rsidRPr="00987586">
              <w:rPr>
                <w:rFonts w:ascii="宋体" w:hAnsi="宋体" w:hint="eastAsia"/>
                <w:szCs w:val="21"/>
              </w:rPr>
              <w:t>□合同名称和编号：</w:t>
            </w:r>
            <w:r w:rsidRPr="00987586">
              <w:rPr>
                <w:rFonts w:ascii="宋体" w:hAnsi="宋体"/>
                <w:szCs w:val="21"/>
              </w:rPr>
              <w:t xml:space="preserve"> </w:t>
            </w:r>
          </w:p>
        </w:tc>
      </w:tr>
      <w:tr w:rsidR="00987586" w:rsidRPr="00987586" w:rsidTr="00670F80">
        <w:trPr>
          <w:cantSplit/>
          <w:trHeight w:val="520"/>
        </w:trPr>
        <w:tc>
          <w:tcPr>
            <w:tcW w:w="567" w:type="dxa"/>
            <w:vMerge w:val="restart"/>
            <w:textDirection w:val="tbRlV"/>
          </w:tcPr>
          <w:p w:rsidR="00987586" w:rsidRPr="00987586" w:rsidRDefault="00987586" w:rsidP="00670F80">
            <w:pPr>
              <w:spacing w:beforeLines="50" w:before="120"/>
              <w:ind w:left="113" w:right="113"/>
              <w:jc w:val="center"/>
              <w:rPr>
                <w:rFonts w:ascii="宋体" w:hAnsi="宋体"/>
                <w:szCs w:val="21"/>
              </w:rPr>
            </w:pPr>
            <w:r w:rsidRPr="00987586">
              <w:rPr>
                <w:rFonts w:ascii="宋体" w:hAnsi="宋体" w:hint="eastAsia"/>
                <w:szCs w:val="21"/>
              </w:rPr>
              <w:t>处罚措施</w:t>
            </w:r>
          </w:p>
        </w:tc>
        <w:tc>
          <w:tcPr>
            <w:tcW w:w="709" w:type="dxa"/>
            <w:vAlign w:val="center"/>
          </w:tcPr>
          <w:p w:rsidR="00987586" w:rsidRPr="00987586" w:rsidRDefault="00987586" w:rsidP="00670F80">
            <w:pPr>
              <w:spacing w:beforeLines="50" w:before="120"/>
              <w:jc w:val="center"/>
              <w:rPr>
                <w:rFonts w:ascii="宋体" w:hAnsi="宋体"/>
                <w:szCs w:val="21"/>
              </w:rPr>
            </w:pPr>
            <w:r w:rsidRPr="00987586">
              <w:rPr>
                <w:rFonts w:ascii="宋体" w:hAnsi="宋体" w:hint="eastAsia"/>
                <w:szCs w:val="21"/>
              </w:rPr>
              <w:t>责任</w:t>
            </w:r>
          </w:p>
        </w:tc>
        <w:tc>
          <w:tcPr>
            <w:tcW w:w="4111" w:type="dxa"/>
            <w:gridSpan w:val="4"/>
            <w:vAlign w:val="center"/>
          </w:tcPr>
          <w:p w:rsidR="00987586" w:rsidRPr="00987586" w:rsidRDefault="00987586" w:rsidP="00670F80">
            <w:pPr>
              <w:spacing w:beforeLines="50" w:before="120"/>
              <w:jc w:val="center"/>
              <w:rPr>
                <w:rFonts w:ascii="宋体" w:hAnsi="宋体"/>
                <w:szCs w:val="21"/>
              </w:rPr>
            </w:pPr>
            <w:r w:rsidRPr="00987586">
              <w:rPr>
                <w:rFonts w:ascii="宋体" w:hAnsi="宋体" w:hint="eastAsia"/>
                <w:szCs w:val="21"/>
              </w:rPr>
              <w:t>直接责任考核</w:t>
            </w:r>
          </w:p>
        </w:tc>
        <w:tc>
          <w:tcPr>
            <w:tcW w:w="4536" w:type="dxa"/>
            <w:gridSpan w:val="2"/>
            <w:vAlign w:val="center"/>
          </w:tcPr>
          <w:p w:rsidR="00987586" w:rsidRPr="00987586" w:rsidRDefault="00987586" w:rsidP="00670F80">
            <w:pPr>
              <w:spacing w:beforeLines="50" w:before="120"/>
              <w:jc w:val="center"/>
              <w:rPr>
                <w:rFonts w:ascii="宋体" w:hAnsi="宋体"/>
                <w:szCs w:val="21"/>
              </w:rPr>
            </w:pPr>
            <w:r w:rsidRPr="00987586">
              <w:rPr>
                <w:rFonts w:ascii="宋体" w:hAnsi="宋体" w:hint="eastAsia"/>
                <w:szCs w:val="21"/>
              </w:rPr>
              <w:t>连带责任考核</w:t>
            </w:r>
          </w:p>
        </w:tc>
      </w:tr>
      <w:tr w:rsidR="00987586" w:rsidRPr="00987586" w:rsidTr="00670F80">
        <w:trPr>
          <w:cantSplit/>
          <w:trHeight w:val="4422"/>
        </w:trPr>
        <w:tc>
          <w:tcPr>
            <w:tcW w:w="567" w:type="dxa"/>
            <w:vMerge/>
          </w:tcPr>
          <w:p w:rsidR="00987586" w:rsidRPr="00987586" w:rsidRDefault="00987586" w:rsidP="00670F80">
            <w:pPr>
              <w:spacing w:beforeLines="50" w:before="120"/>
              <w:rPr>
                <w:rFonts w:ascii="宋体" w:hAnsi="宋体"/>
                <w:szCs w:val="21"/>
              </w:rPr>
            </w:pPr>
          </w:p>
        </w:tc>
        <w:tc>
          <w:tcPr>
            <w:tcW w:w="709" w:type="dxa"/>
            <w:textDirection w:val="tbRlV"/>
            <w:vAlign w:val="center"/>
          </w:tcPr>
          <w:p w:rsidR="00987586" w:rsidRPr="00987586" w:rsidRDefault="00987586" w:rsidP="00670F80">
            <w:pPr>
              <w:spacing w:beforeLines="50" w:before="120"/>
              <w:ind w:left="113" w:right="113"/>
              <w:jc w:val="center"/>
              <w:rPr>
                <w:rFonts w:ascii="宋体" w:hAnsi="宋体"/>
                <w:szCs w:val="21"/>
              </w:rPr>
            </w:pPr>
            <w:r w:rsidRPr="00987586">
              <w:rPr>
                <w:rFonts w:ascii="宋体" w:hAnsi="宋体" w:hint="eastAsia"/>
                <w:szCs w:val="21"/>
              </w:rPr>
              <w:t>承包商单位</w:t>
            </w:r>
          </w:p>
        </w:tc>
        <w:tc>
          <w:tcPr>
            <w:tcW w:w="4111" w:type="dxa"/>
            <w:gridSpan w:val="4"/>
          </w:tcPr>
          <w:p w:rsidR="00987586" w:rsidRPr="00987586" w:rsidRDefault="00987586" w:rsidP="00670F80">
            <w:pPr>
              <w:spacing w:beforeLines="50" w:before="120"/>
              <w:rPr>
                <w:rFonts w:ascii="宋体" w:hAnsi="宋体"/>
                <w:szCs w:val="21"/>
              </w:rPr>
            </w:pPr>
            <w:r w:rsidRPr="00987586">
              <w:rPr>
                <w:rFonts w:ascii="宋体" w:hAnsi="宋体" w:hint="eastAsia"/>
                <w:szCs w:val="21"/>
              </w:rPr>
              <w:t>□红线、黄线被考核人员、单位负责人在JNPC公司领导参加的相关会议上进行反思汇报；</w:t>
            </w:r>
          </w:p>
          <w:p w:rsidR="00987586" w:rsidRPr="00987586" w:rsidRDefault="00987586" w:rsidP="00670F80">
            <w:pPr>
              <w:spacing w:beforeLines="50" w:before="120"/>
              <w:rPr>
                <w:rFonts w:ascii="宋体" w:hAnsi="宋体"/>
                <w:szCs w:val="21"/>
              </w:rPr>
            </w:pPr>
            <w:r w:rsidRPr="00987586">
              <w:rPr>
                <w:rFonts w:ascii="宋体" w:hAnsi="宋体" w:hint="eastAsia"/>
                <w:szCs w:val="21"/>
              </w:rPr>
              <w:t>□一般违章被考核人员在相关会议上进行反思汇报；</w:t>
            </w:r>
          </w:p>
          <w:p w:rsidR="00987586" w:rsidRPr="00987586" w:rsidRDefault="00987586" w:rsidP="00670F80">
            <w:pPr>
              <w:spacing w:beforeLines="50" w:before="120"/>
              <w:rPr>
                <w:rFonts w:ascii="宋体" w:hAnsi="宋体"/>
                <w:szCs w:val="21"/>
              </w:rPr>
            </w:pPr>
            <w:r w:rsidRPr="00987586">
              <w:rPr>
                <w:rFonts w:ascii="宋体" w:hAnsi="宋体" w:hint="eastAsia"/>
                <w:szCs w:val="21"/>
              </w:rPr>
              <w:t>□取消违规人员安全授权；</w:t>
            </w:r>
          </w:p>
          <w:p w:rsidR="00987586" w:rsidRPr="00987586" w:rsidRDefault="00987586" w:rsidP="00670F80">
            <w:pPr>
              <w:spacing w:beforeLines="50" w:before="120"/>
              <w:rPr>
                <w:rFonts w:ascii="宋体" w:hAnsi="宋体"/>
                <w:szCs w:val="21"/>
              </w:rPr>
            </w:pPr>
            <w:r w:rsidRPr="00987586">
              <w:rPr>
                <w:rFonts w:ascii="宋体" w:hAnsi="宋体" w:hint="eastAsia"/>
                <w:szCs w:val="21"/>
              </w:rPr>
              <w:t>□纳入黑名单，身份证号：</w:t>
            </w:r>
          </w:p>
          <w:p w:rsidR="00987586" w:rsidRPr="00987586" w:rsidRDefault="00987586" w:rsidP="00670F80">
            <w:pPr>
              <w:spacing w:beforeLines="50" w:before="120"/>
              <w:rPr>
                <w:rFonts w:ascii="宋体" w:hAnsi="宋体"/>
                <w:szCs w:val="21"/>
                <w:u w:val="single"/>
              </w:rPr>
            </w:pPr>
            <w:r w:rsidRPr="00987586">
              <w:rPr>
                <w:rFonts w:ascii="宋体" w:hAnsi="宋体" w:hint="eastAsia"/>
                <w:szCs w:val="21"/>
                <w:u w:val="single"/>
              </w:rPr>
              <w:t xml:space="preserve">                              ；</w:t>
            </w:r>
          </w:p>
          <w:p w:rsidR="00987586" w:rsidRPr="00987586" w:rsidRDefault="00987586" w:rsidP="00670F80">
            <w:pPr>
              <w:spacing w:beforeLines="50" w:before="120"/>
              <w:rPr>
                <w:rFonts w:ascii="宋体" w:hAnsi="宋体"/>
                <w:szCs w:val="21"/>
              </w:rPr>
            </w:pPr>
            <w:r w:rsidRPr="00987586">
              <w:rPr>
                <w:rFonts w:ascii="宋体" w:hAnsi="宋体" w:hint="eastAsia"/>
                <w:szCs w:val="21"/>
              </w:rPr>
              <w:t>□违章曝光。</w:t>
            </w:r>
          </w:p>
          <w:p w:rsidR="00987586" w:rsidRPr="00987586" w:rsidRDefault="00987586" w:rsidP="00670F80">
            <w:pPr>
              <w:spacing w:beforeLines="50" w:before="120"/>
              <w:rPr>
                <w:rFonts w:ascii="宋体" w:hAnsi="宋体"/>
                <w:szCs w:val="21"/>
                <w:u w:val="single"/>
                <w:bdr w:val="single" w:sz="4" w:space="0" w:color="auto"/>
              </w:rPr>
            </w:pPr>
            <w:r w:rsidRPr="00987586">
              <w:rPr>
                <w:rFonts w:ascii="宋体" w:hAnsi="宋体" w:hint="eastAsia"/>
                <w:szCs w:val="21"/>
              </w:rPr>
              <w:t>□安全约谈。</w:t>
            </w:r>
          </w:p>
          <w:p w:rsidR="00987586" w:rsidRPr="00987586" w:rsidRDefault="00987586" w:rsidP="00670F80">
            <w:pPr>
              <w:spacing w:beforeLines="50" w:before="120"/>
              <w:rPr>
                <w:rFonts w:ascii="宋体" w:hAnsi="宋体"/>
                <w:szCs w:val="21"/>
              </w:rPr>
            </w:pPr>
            <w:r w:rsidRPr="00987586">
              <w:rPr>
                <w:rFonts w:ascii="宋体" w:hAnsi="宋体" w:hint="eastAsia"/>
                <w:szCs w:val="21"/>
              </w:rPr>
              <w:t>□扣除责任单位合同款</w:t>
            </w:r>
            <w:r w:rsidRPr="00987586">
              <w:rPr>
                <w:rFonts w:ascii="宋体" w:hAnsi="宋体" w:hint="eastAsia"/>
                <w:szCs w:val="21"/>
                <w:u w:val="single"/>
              </w:rPr>
              <w:t xml:space="preserve">         </w:t>
            </w:r>
            <w:r w:rsidRPr="00987586">
              <w:rPr>
                <w:rFonts w:ascii="宋体" w:hAnsi="宋体" w:hint="eastAsia"/>
                <w:szCs w:val="21"/>
              </w:rPr>
              <w:t>元。</w:t>
            </w:r>
          </w:p>
        </w:tc>
        <w:tc>
          <w:tcPr>
            <w:tcW w:w="4536" w:type="dxa"/>
            <w:gridSpan w:val="2"/>
          </w:tcPr>
          <w:p w:rsidR="00987586" w:rsidRPr="00987586" w:rsidRDefault="00987586" w:rsidP="00670F80">
            <w:pPr>
              <w:spacing w:beforeLines="50" w:before="120"/>
              <w:rPr>
                <w:rFonts w:ascii="宋体" w:hAnsi="宋体"/>
                <w:szCs w:val="21"/>
              </w:rPr>
            </w:pPr>
            <w:r w:rsidRPr="00987586">
              <w:rPr>
                <w:rFonts w:ascii="宋体" w:hAnsi="宋体" w:hint="eastAsia"/>
                <w:szCs w:val="21"/>
              </w:rPr>
              <w:t>□红线、黄线被考核单位业务接口处室负责人在公司领导参加的相关会议上进行反思汇报。</w:t>
            </w:r>
          </w:p>
        </w:tc>
      </w:tr>
      <w:tr w:rsidR="00987586" w:rsidRPr="00987586" w:rsidTr="00670F80">
        <w:trPr>
          <w:trHeight w:val="1034"/>
        </w:trPr>
        <w:tc>
          <w:tcPr>
            <w:tcW w:w="4820" w:type="dxa"/>
            <w:gridSpan w:val="4"/>
            <w:vAlign w:val="center"/>
          </w:tcPr>
          <w:p w:rsidR="00987586" w:rsidRPr="00987586" w:rsidRDefault="00987586" w:rsidP="00670F80">
            <w:pPr>
              <w:spacing w:beforeLines="50" w:before="120"/>
              <w:rPr>
                <w:rFonts w:ascii="宋体" w:hAnsi="宋体"/>
                <w:szCs w:val="21"/>
              </w:rPr>
            </w:pPr>
            <w:r w:rsidRPr="00987586">
              <w:rPr>
                <w:rFonts w:ascii="宋体" w:hAnsi="宋体" w:hint="eastAsia"/>
                <w:szCs w:val="21"/>
              </w:rPr>
              <w:t xml:space="preserve">考核人员签字/日期： </w:t>
            </w:r>
          </w:p>
        </w:tc>
        <w:tc>
          <w:tcPr>
            <w:tcW w:w="5103" w:type="dxa"/>
            <w:gridSpan w:val="4"/>
            <w:vAlign w:val="center"/>
          </w:tcPr>
          <w:p w:rsidR="00987586" w:rsidRPr="00987586" w:rsidRDefault="00987586" w:rsidP="00670F80">
            <w:pPr>
              <w:spacing w:beforeLines="50" w:before="120"/>
              <w:rPr>
                <w:rFonts w:ascii="宋体" w:hAnsi="宋体"/>
                <w:szCs w:val="21"/>
              </w:rPr>
            </w:pPr>
            <w:r w:rsidRPr="00987586">
              <w:rPr>
                <w:rFonts w:ascii="宋体" w:hAnsi="宋体" w:hint="eastAsia"/>
                <w:szCs w:val="21"/>
              </w:rPr>
              <w:t>签发人签字/日期：</w:t>
            </w:r>
          </w:p>
        </w:tc>
      </w:tr>
    </w:tbl>
    <w:p w:rsidR="00987586" w:rsidRPr="00987586" w:rsidRDefault="00987586" w:rsidP="00987586">
      <w:pPr>
        <w:spacing w:beforeLines="50" w:before="120"/>
        <w:jc w:val="left"/>
        <w:rPr>
          <w:sz w:val="24"/>
        </w:rPr>
      </w:pPr>
      <w:r w:rsidRPr="00987586">
        <w:rPr>
          <w:rFonts w:ascii="宋体" w:hAnsi="宋体" w:hint="eastAsia"/>
          <w:sz w:val="24"/>
        </w:rPr>
        <w:t>注：（</w:t>
      </w:r>
      <w:r w:rsidRPr="00987586">
        <w:rPr>
          <w:rFonts w:ascii="宋体" w:hAnsi="宋体"/>
          <w:sz w:val="24"/>
        </w:rPr>
        <w:t>1）单</w:t>
      </w:r>
      <w:proofErr w:type="gramStart"/>
      <w:r w:rsidRPr="00987586">
        <w:rPr>
          <w:rFonts w:ascii="宋体" w:hAnsi="宋体"/>
          <w:sz w:val="24"/>
        </w:rPr>
        <w:t>次金额</w:t>
      </w:r>
      <w:proofErr w:type="gramEnd"/>
      <w:r w:rsidRPr="00987586">
        <w:rPr>
          <w:rFonts w:ascii="宋体" w:hAnsi="宋体"/>
          <w:sz w:val="24"/>
        </w:rPr>
        <w:t>少于20000元（不包含）的，由考核提出处室签发；单</w:t>
      </w:r>
      <w:proofErr w:type="gramStart"/>
      <w:r w:rsidRPr="00987586">
        <w:rPr>
          <w:rFonts w:ascii="宋体" w:hAnsi="宋体"/>
          <w:sz w:val="24"/>
        </w:rPr>
        <w:t>次金额</w:t>
      </w:r>
      <w:proofErr w:type="gramEnd"/>
      <w:r w:rsidRPr="00987586">
        <w:rPr>
          <w:rFonts w:ascii="宋体" w:hAnsi="宋体"/>
          <w:sz w:val="24"/>
        </w:rPr>
        <w:t>超过20000元（包含）的，由考核提出处室主管领导签发。（2）违章涉及的具体合同由对口管理处室</w:t>
      </w:r>
      <w:r w:rsidRPr="00987586">
        <w:rPr>
          <w:rFonts w:ascii="宋体" w:hAnsi="宋体" w:hint="eastAsia"/>
          <w:sz w:val="24"/>
        </w:rPr>
        <w:t>确定。</w:t>
      </w:r>
    </w:p>
    <w:p w:rsidR="00987586" w:rsidRDefault="00987586" w:rsidP="00987586">
      <w:pPr>
        <w:widowControl/>
        <w:jc w:val="left"/>
      </w:pPr>
    </w:p>
    <w:p w:rsidR="003E731B" w:rsidRPr="00987586" w:rsidRDefault="003E731B"/>
    <w:sectPr w:rsidR="003E731B" w:rsidRPr="00987586" w:rsidSect="00573F50">
      <w:pgSz w:w="11906" w:h="16838" w:code="9"/>
      <w:pgMar w:top="1440" w:right="1080" w:bottom="1440" w:left="1080"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57A2" w:rsidRDefault="008F57A2" w:rsidP="00987586">
      <w:r>
        <w:separator/>
      </w:r>
    </w:p>
  </w:endnote>
  <w:endnote w:type="continuationSeparator" w:id="0">
    <w:p w:rsidR="008F57A2" w:rsidRDefault="008F57A2" w:rsidP="00987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57A2" w:rsidRDefault="008F57A2" w:rsidP="00987586">
      <w:r>
        <w:separator/>
      </w:r>
    </w:p>
  </w:footnote>
  <w:footnote w:type="continuationSeparator" w:id="0">
    <w:p w:rsidR="008F57A2" w:rsidRDefault="008F57A2" w:rsidP="009875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586" w:rsidRDefault="00987586" w:rsidP="006E643E">
    <w:pPr>
      <w:pStyle w:val="a3"/>
      <w:pBdr>
        <w:bottom w:val="single" w:sz="4" w:space="0" w:color="auto"/>
      </w:pBdr>
      <w:tabs>
        <w:tab w:val="left" w:pos="5860"/>
      </w:tabs>
      <w:spacing w:after="120" w:line="276" w:lineRule="auto"/>
    </w:pPr>
    <w:r>
      <w:rPr>
        <w:rFonts w:ascii="宋体" w:hAnsi="宋体"/>
        <w:sz w:val="24"/>
      </w:rPr>
      <w:t>IS-TW-</w:t>
    </w:r>
    <w:r>
      <w:rPr>
        <w:rFonts w:ascii="宋体" w:hAnsi="宋体" w:hint="eastAsia"/>
        <w:sz w:val="24"/>
      </w:rPr>
      <w:t>61</w:t>
    </w:r>
    <w:r w:rsidRPr="00C03063">
      <w:rPr>
        <w:rFonts w:ascii="宋体" w:hAnsi="宋体"/>
        <w:sz w:val="24"/>
      </w:rPr>
      <w:t>0</w:t>
    </w:r>
    <w:r>
      <w:rPr>
        <w:rFonts w:ascii="宋体" w:hAnsi="宋体"/>
        <w:sz w:val="24"/>
      </w:rPr>
      <w:tab/>
    </w:r>
    <w:r>
      <w:rPr>
        <w:rFonts w:ascii="宋体" w:hAnsi="宋体" w:hint="eastAsia"/>
        <w:sz w:val="24"/>
      </w:rPr>
      <w:t>承包商安全监督</w:t>
    </w:r>
    <w:r w:rsidRPr="00C03063">
      <w:rPr>
        <w:rFonts w:ascii="宋体" w:hAnsi="宋体" w:hint="eastAsia"/>
        <w:sz w:val="24"/>
      </w:rPr>
      <w:t>管理</w:t>
    </w:r>
    <w:r>
      <w:rPr>
        <w:rFonts w:ascii="宋体" w:hAnsi="宋体"/>
        <w:sz w:val="24"/>
      </w:rPr>
      <w:tab/>
    </w:r>
    <w:r>
      <w:rPr>
        <w:rFonts w:ascii="宋体" w:hAnsi="宋体"/>
        <w:sz w:val="24"/>
      </w:rPr>
      <w:tab/>
    </w:r>
    <w:r>
      <w:rPr>
        <w:rFonts w:ascii="宋体" w:hAnsi="宋体"/>
        <w:sz w:val="24"/>
      </w:rPr>
      <w:fldChar w:fldCharType="begin"/>
    </w:r>
    <w:r>
      <w:rPr>
        <w:rFonts w:ascii="宋体" w:hAnsi="宋体"/>
        <w:sz w:val="24"/>
      </w:rPr>
      <w:instrText xml:space="preserve"> PAGE  \* Arabic  </w:instrText>
    </w:r>
    <w:r>
      <w:rPr>
        <w:rFonts w:ascii="宋体" w:hAnsi="宋体"/>
        <w:sz w:val="24"/>
      </w:rPr>
      <w:fldChar w:fldCharType="separate"/>
    </w:r>
    <w:r>
      <w:rPr>
        <w:rFonts w:ascii="宋体" w:hAnsi="宋体"/>
        <w:noProof/>
        <w:sz w:val="24"/>
      </w:rPr>
      <w:t>24</w:t>
    </w:r>
    <w:r>
      <w:rPr>
        <w:rFonts w:ascii="宋体" w:hAnsi="宋体"/>
        <w:sz w:val="24"/>
      </w:rPr>
      <w:fldChar w:fldCharType="end"/>
    </w:r>
    <w:r>
      <w:rPr>
        <w:rFonts w:ascii="宋体" w:hAnsi="宋体"/>
        <w:sz w:val="24"/>
      </w:rPr>
      <w:t xml:space="preserve"> / </w:t>
    </w:r>
    <w:r>
      <w:rPr>
        <w:rFonts w:ascii="宋体" w:hAnsi="宋体" w:hint="eastAsia"/>
        <w:sz w:val="24"/>
      </w:rPr>
      <w:t>32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538BD"/>
    <w:multiLevelType w:val="hybridMultilevel"/>
    <w:tmpl w:val="A4222712"/>
    <w:lvl w:ilvl="0" w:tplc="70666AC2">
      <w:start w:val="1"/>
      <w:numFmt w:val="decimal"/>
      <w:suff w:val="nothing"/>
      <w:lvlText w:val="%1．"/>
      <w:lvlJc w:val="left"/>
      <w:pPr>
        <w:ind w:left="0" w:firstLine="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0873EAC"/>
    <w:multiLevelType w:val="hybridMultilevel"/>
    <w:tmpl w:val="A4222712"/>
    <w:lvl w:ilvl="0" w:tplc="70666AC2">
      <w:start w:val="1"/>
      <w:numFmt w:val="decimal"/>
      <w:suff w:val="nothing"/>
      <w:lvlText w:val="%1．"/>
      <w:lvlJc w:val="left"/>
      <w:pPr>
        <w:ind w:left="0" w:firstLine="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C104B66"/>
    <w:multiLevelType w:val="multilevel"/>
    <w:tmpl w:val="7E9EE78A"/>
    <w:lvl w:ilvl="0">
      <w:start w:val="1"/>
      <w:numFmt w:val="decimal"/>
      <w:pStyle w:val="ARISTITLE1"/>
      <w:isLgl/>
      <w:suff w:val="space"/>
      <w:lvlText w:val="%1.0"/>
      <w:lvlJc w:val="left"/>
      <w:pPr>
        <w:ind w:left="964" w:hanging="964"/>
      </w:pPr>
      <w:rPr>
        <w:rFonts w:ascii="Times New Roman" w:eastAsia="宋体" w:hAnsi="Times New Roman" w:hint="default"/>
        <w:b/>
        <w:i w:val="0"/>
        <w:sz w:val="24"/>
      </w:rPr>
    </w:lvl>
    <w:lvl w:ilvl="1">
      <w:start w:val="1"/>
      <w:numFmt w:val="decimal"/>
      <w:pStyle w:val="ARISTITLE2"/>
      <w:isLgl/>
      <w:suff w:val="space"/>
      <w:lvlText w:val="%1.%2"/>
      <w:lvlJc w:val="left"/>
      <w:pPr>
        <w:ind w:left="1106" w:hanging="964"/>
      </w:pPr>
      <w:rPr>
        <w:rFonts w:ascii="Times New Roman" w:eastAsia="宋体" w:hAnsi="Times New Roman" w:hint="default"/>
        <w:b/>
        <w:i w:val="0"/>
        <w:sz w:val="24"/>
        <w:szCs w:val="24"/>
        <w:lang w:val="en-US"/>
      </w:rPr>
    </w:lvl>
    <w:lvl w:ilvl="2">
      <w:start w:val="1"/>
      <w:numFmt w:val="decimal"/>
      <w:pStyle w:val="ARISTITLE3"/>
      <w:suff w:val="space"/>
      <w:lvlText w:val="%1.%2.%3"/>
      <w:lvlJc w:val="left"/>
      <w:pPr>
        <w:ind w:left="964" w:hanging="964"/>
      </w:pPr>
      <w:rPr>
        <w:rFonts w:ascii="Times New Roman" w:eastAsia="宋体" w:hAnsi="Times New Roman" w:hint="default"/>
        <w:b/>
        <w:i w:val="0"/>
        <w:sz w:val="24"/>
        <w:szCs w:val="24"/>
      </w:rPr>
    </w:lvl>
    <w:lvl w:ilvl="3">
      <w:start w:val="1"/>
      <w:numFmt w:val="decimal"/>
      <w:pStyle w:val="ARISTITLE4"/>
      <w:suff w:val="space"/>
      <w:lvlText w:val="%1.%2.%3.%4"/>
      <w:lvlJc w:val="left"/>
      <w:pPr>
        <w:ind w:left="0" w:firstLine="0"/>
      </w:pPr>
      <w:rPr>
        <w:rFonts w:ascii="Times New Roman" w:eastAsia="宋体" w:hAnsi="Times New Roman" w:hint="default"/>
        <w:b/>
        <w:i w:val="0"/>
      </w:rPr>
    </w:lvl>
    <w:lvl w:ilvl="4">
      <w:start w:val="1"/>
      <w:numFmt w:val="decimal"/>
      <w:pStyle w:val="ARISTITLE5"/>
      <w:suff w:val="space"/>
      <w:lvlText w:val="%5)"/>
      <w:lvlJc w:val="left"/>
      <w:pPr>
        <w:ind w:left="142" w:firstLine="0"/>
      </w:pPr>
      <w:rPr>
        <w:rFonts w:asciiTheme="minorEastAsia" w:eastAsiaTheme="minorEastAsia" w:hAnsiTheme="minorEastAsia" w:hint="eastAsia"/>
        <w:b w:val="0"/>
        <w:lang w:val="x-none"/>
      </w:rPr>
    </w:lvl>
    <w:lvl w:ilvl="5">
      <w:start w:val="1"/>
      <w:numFmt w:val="decimal"/>
      <w:pStyle w:val="ARISTITLE6"/>
      <w:suff w:val="space"/>
      <w:lvlText w:val="（%6）"/>
      <w:lvlJc w:val="left"/>
      <w:pPr>
        <w:ind w:left="142" w:firstLine="0"/>
      </w:pPr>
      <w:rPr>
        <w:rFonts w:hint="eastAsia"/>
      </w:rPr>
    </w:lvl>
    <w:lvl w:ilvl="6">
      <w:start w:val="1"/>
      <w:numFmt w:val="lowerLetter"/>
      <w:pStyle w:val="ARISTITLE7"/>
      <w:suff w:val="space"/>
      <w:lvlText w:val="%7）"/>
      <w:lvlJc w:val="left"/>
      <w:pPr>
        <w:ind w:left="0" w:firstLine="0"/>
      </w:pPr>
      <w:rPr>
        <w:rFonts w:hint="eastAsia"/>
      </w:rPr>
    </w:lvl>
    <w:lvl w:ilvl="7">
      <w:start w:val="1"/>
      <w:numFmt w:val="lowerLetter"/>
      <w:pStyle w:val="ARISTITLE8"/>
      <w:suff w:val="space"/>
      <w:lvlText w:val="（%8）"/>
      <w:lvlJc w:val="left"/>
      <w:pPr>
        <w:ind w:left="0" w:firstLine="0"/>
      </w:pPr>
      <w:rPr>
        <w:rFonts w:hint="eastAsia"/>
      </w:rPr>
    </w:lvl>
    <w:lvl w:ilvl="8">
      <w:start w:val="1"/>
      <w:numFmt w:val="none"/>
      <w:suff w:val="space"/>
      <w:lvlText w:val=""/>
      <w:lvlJc w:val="left"/>
      <w:pPr>
        <w:ind w:left="964" w:hanging="964"/>
      </w:pPr>
      <w:rPr>
        <w:rFonts w:hint="eastAsia"/>
      </w:rPr>
    </w:lvl>
  </w:abstractNum>
  <w:abstractNum w:abstractNumId="3">
    <w:nsid w:val="5710E8A5"/>
    <w:multiLevelType w:val="singleLevel"/>
    <w:tmpl w:val="5710E8A5"/>
    <w:lvl w:ilvl="0">
      <w:start w:val="1"/>
      <w:numFmt w:val="decimal"/>
      <w:suff w:val="nothing"/>
      <w:lvlText w:val="%1．"/>
      <w:lvlJc w:val="left"/>
      <w:pPr>
        <w:ind w:left="0" w:firstLine="40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47A0"/>
    <w:rsid w:val="003B5553"/>
    <w:rsid w:val="003E731B"/>
    <w:rsid w:val="004E058B"/>
    <w:rsid w:val="008F57A2"/>
    <w:rsid w:val="00987586"/>
    <w:rsid w:val="00EA4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586"/>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98758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9875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87586"/>
    <w:rPr>
      <w:sz w:val="18"/>
      <w:szCs w:val="18"/>
    </w:rPr>
  </w:style>
  <w:style w:type="paragraph" w:styleId="a4">
    <w:name w:val="footer"/>
    <w:basedOn w:val="a"/>
    <w:link w:val="Char0"/>
    <w:uiPriority w:val="99"/>
    <w:unhideWhenUsed/>
    <w:rsid w:val="00987586"/>
    <w:pPr>
      <w:tabs>
        <w:tab w:val="center" w:pos="4153"/>
        <w:tab w:val="right" w:pos="8306"/>
      </w:tabs>
      <w:snapToGrid w:val="0"/>
      <w:jc w:val="left"/>
    </w:pPr>
    <w:rPr>
      <w:sz w:val="18"/>
      <w:szCs w:val="18"/>
    </w:rPr>
  </w:style>
  <w:style w:type="character" w:customStyle="1" w:styleId="Char0">
    <w:name w:val="页脚 Char"/>
    <w:basedOn w:val="a0"/>
    <w:link w:val="a4"/>
    <w:uiPriority w:val="99"/>
    <w:rsid w:val="00987586"/>
    <w:rPr>
      <w:sz w:val="18"/>
      <w:szCs w:val="18"/>
    </w:rPr>
  </w:style>
  <w:style w:type="paragraph" w:customStyle="1" w:styleId="ARISTITLE1">
    <w:name w:val="ARIS TITLE1"/>
    <w:basedOn w:val="a"/>
    <w:rsid w:val="00987586"/>
    <w:pPr>
      <w:keepNext/>
      <w:keepLines/>
      <w:numPr>
        <w:numId w:val="2"/>
      </w:numPr>
      <w:autoSpaceDE w:val="0"/>
      <w:autoSpaceDN w:val="0"/>
      <w:adjustRightInd w:val="0"/>
      <w:spacing w:before="120" w:after="120" w:line="276" w:lineRule="auto"/>
      <w:ind w:right="210"/>
      <w:jc w:val="left"/>
      <w:outlineLvl w:val="0"/>
    </w:pPr>
    <w:rPr>
      <w:b/>
      <w:bCs/>
      <w:kern w:val="0"/>
      <w:sz w:val="24"/>
    </w:rPr>
  </w:style>
  <w:style w:type="paragraph" w:customStyle="1" w:styleId="ARISTITLE2">
    <w:name w:val="ARIS TITLE2"/>
    <w:basedOn w:val="a"/>
    <w:link w:val="ARISTITLE2Char"/>
    <w:rsid w:val="00987586"/>
    <w:pPr>
      <w:keepNext/>
      <w:keepLines/>
      <w:numPr>
        <w:ilvl w:val="1"/>
        <w:numId w:val="2"/>
      </w:numPr>
      <w:tabs>
        <w:tab w:val="left" w:pos="709"/>
      </w:tabs>
      <w:autoSpaceDE w:val="0"/>
      <w:autoSpaceDN w:val="0"/>
      <w:adjustRightInd w:val="0"/>
      <w:spacing w:before="120" w:after="120" w:line="276" w:lineRule="auto"/>
      <w:jc w:val="left"/>
      <w:outlineLvl w:val="0"/>
    </w:pPr>
    <w:rPr>
      <w:b/>
      <w:kern w:val="0"/>
      <w:sz w:val="24"/>
    </w:rPr>
  </w:style>
  <w:style w:type="paragraph" w:customStyle="1" w:styleId="ARISTITLE3">
    <w:name w:val="ARIS TITLE3"/>
    <w:basedOn w:val="1"/>
    <w:next w:val="a"/>
    <w:autoRedefine/>
    <w:rsid w:val="00987586"/>
    <w:pPr>
      <w:numPr>
        <w:ilvl w:val="2"/>
        <w:numId w:val="2"/>
      </w:numPr>
      <w:tabs>
        <w:tab w:val="left" w:pos="0"/>
      </w:tabs>
      <w:spacing w:before="120" w:after="120" w:line="280" w:lineRule="exact"/>
      <w:ind w:left="0" w:firstLine="0"/>
      <w:jc w:val="left"/>
      <w:outlineLvl w:val="2"/>
    </w:pPr>
    <w:rPr>
      <w:bCs w:val="0"/>
      <w:sz w:val="24"/>
      <w:szCs w:val="20"/>
    </w:rPr>
  </w:style>
  <w:style w:type="paragraph" w:customStyle="1" w:styleId="ARISTITLE4">
    <w:name w:val="ARIS TITLE4"/>
    <w:basedOn w:val="a"/>
    <w:autoRedefine/>
    <w:rsid w:val="00987586"/>
    <w:pPr>
      <w:numPr>
        <w:ilvl w:val="3"/>
        <w:numId w:val="2"/>
      </w:numPr>
      <w:spacing w:beforeLines="50" w:before="120" w:afterLines="50" w:after="120"/>
      <w:outlineLvl w:val="3"/>
    </w:pPr>
    <w:rPr>
      <w:rFonts w:cs="宋体"/>
      <w:b/>
      <w:kern w:val="0"/>
      <w:sz w:val="24"/>
      <w:szCs w:val="20"/>
    </w:rPr>
  </w:style>
  <w:style w:type="paragraph" w:customStyle="1" w:styleId="ARISTITLE5">
    <w:name w:val="ARIS TITLE5"/>
    <w:basedOn w:val="a"/>
    <w:rsid w:val="00987586"/>
    <w:pPr>
      <w:numPr>
        <w:ilvl w:val="4"/>
        <w:numId w:val="2"/>
      </w:numPr>
      <w:spacing w:beforeLines="50" w:before="50" w:afterLines="50" w:after="50"/>
      <w:outlineLvl w:val="4"/>
    </w:pPr>
    <w:rPr>
      <w:rFonts w:cs="宋体"/>
      <w:kern w:val="0"/>
      <w:sz w:val="24"/>
      <w:szCs w:val="20"/>
    </w:rPr>
  </w:style>
  <w:style w:type="paragraph" w:customStyle="1" w:styleId="ARISTITLE6">
    <w:name w:val="ARIS TITLE6"/>
    <w:basedOn w:val="ARISTITLE5"/>
    <w:rsid w:val="00987586"/>
    <w:pPr>
      <w:numPr>
        <w:ilvl w:val="5"/>
      </w:numPr>
      <w:outlineLvl w:val="5"/>
    </w:pPr>
  </w:style>
  <w:style w:type="paragraph" w:customStyle="1" w:styleId="ARISTITLE7">
    <w:name w:val="ARIS TITLE7"/>
    <w:basedOn w:val="ARISTITLE6"/>
    <w:rsid w:val="00987586"/>
    <w:pPr>
      <w:numPr>
        <w:ilvl w:val="6"/>
      </w:numPr>
      <w:outlineLvl w:val="6"/>
    </w:pPr>
  </w:style>
  <w:style w:type="paragraph" w:customStyle="1" w:styleId="ARISTITLE8">
    <w:name w:val="ARIS TITLE8"/>
    <w:basedOn w:val="ARISTITLE7"/>
    <w:rsid w:val="00987586"/>
    <w:pPr>
      <w:numPr>
        <w:ilvl w:val="7"/>
      </w:numPr>
      <w:outlineLvl w:val="7"/>
    </w:pPr>
  </w:style>
  <w:style w:type="paragraph" w:customStyle="1" w:styleId="111">
    <w:name w:val="程序1.1.1"/>
    <w:basedOn w:val="ARISTITLE3"/>
    <w:link w:val="111Char"/>
    <w:qFormat/>
    <w:rsid w:val="00987586"/>
  </w:style>
  <w:style w:type="character" w:customStyle="1" w:styleId="ARISTITLE2Char">
    <w:name w:val="ARIS TITLE2 Char"/>
    <w:link w:val="ARISTITLE2"/>
    <w:rsid w:val="00987586"/>
    <w:rPr>
      <w:rFonts w:ascii="Times New Roman" w:eastAsia="宋体" w:hAnsi="Times New Roman" w:cs="Times New Roman"/>
      <w:b/>
      <w:kern w:val="0"/>
      <w:sz w:val="24"/>
      <w:szCs w:val="24"/>
    </w:rPr>
  </w:style>
  <w:style w:type="character" w:customStyle="1" w:styleId="111Char">
    <w:name w:val="程序1.1.1 Char"/>
    <w:basedOn w:val="a0"/>
    <w:link w:val="111"/>
    <w:rsid w:val="00987586"/>
    <w:rPr>
      <w:rFonts w:ascii="Times New Roman" w:eastAsia="宋体" w:hAnsi="Times New Roman" w:cs="Times New Roman"/>
      <w:b/>
      <w:kern w:val="44"/>
      <w:sz w:val="24"/>
      <w:szCs w:val="20"/>
    </w:rPr>
  </w:style>
  <w:style w:type="character" w:customStyle="1" w:styleId="1Char">
    <w:name w:val="标题 1 Char"/>
    <w:basedOn w:val="a0"/>
    <w:link w:val="1"/>
    <w:uiPriority w:val="9"/>
    <w:rsid w:val="00987586"/>
    <w:rPr>
      <w:rFonts w:ascii="Times New Roman" w:eastAsia="宋体" w:hAnsi="Times New Roman" w:cs="Times New Roman"/>
      <w:b/>
      <w:bCs/>
      <w:kern w:val="44"/>
      <w:sz w:val="44"/>
      <w:szCs w:val="44"/>
    </w:rPr>
  </w:style>
  <w:style w:type="paragraph" w:styleId="a5">
    <w:name w:val="Balloon Text"/>
    <w:basedOn w:val="a"/>
    <w:link w:val="Char1"/>
    <w:uiPriority w:val="99"/>
    <w:semiHidden/>
    <w:unhideWhenUsed/>
    <w:rsid w:val="00987586"/>
    <w:rPr>
      <w:sz w:val="18"/>
      <w:szCs w:val="18"/>
    </w:rPr>
  </w:style>
  <w:style w:type="character" w:customStyle="1" w:styleId="Char1">
    <w:name w:val="批注框文本 Char"/>
    <w:basedOn w:val="a0"/>
    <w:link w:val="a5"/>
    <w:uiPriority w:val="99"/>
    <w:semiHidden/>
    <w:rsid w:val="0098758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586"/>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98758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9875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87586"/>
    <w:rPr>
      <w:sz w:val="18"/>
      <w:szCs w:val="18"/>
    </w:rPr>
  </w:style>
  <w:style w:type="paragraph" w:styleId="a4">
    <w:name w:val="footer"/>
    <w:basedOn w:val="a"/>
    <w:link w:val="Char0"/>
    <w:uiPriority w:val="99"/>
    <w:unhideWhenUsed/>
    <w:rsid w:val="00987586"/>
    <w:pPr>
      <w:tabs>
        <w:tab w:val="center" w:pos="4153"/>
        <w:tab w:val="right" w:pos="8306"/>
      </w:tabs>
      <w:snapToGrid w:val="0"/>
      <w:jc w:val="left"/>
    </w:pPr>
    <w:rPr>
      <w:sz w:val="18"/>
      <w:szCs w:val="18"/>
    </w:rPr>
  </w:style>
  <w:style w:type="character" w:customStyle="1" w:styleId="Char0">
    <w:name w:val="页脚 Char"/>
    <w:basedOn w:val="a0"/>
    <w:link w:val="a4"/>
    <w:uiPriority w:val="99"/>
    <w:rsid w:val="00987586"/>
    <w:rPr>
      <w:sz w:val="18"/>
      <w:szCs w:val="18"/>
    </w:rPr>
  </w:style>
  <w:style w:type="paragraph" w:customStyle="1" w:styleId="ARISTITLE1">
    <w:name w:val="ARIS TITLE1"/>
    <w:basedOn w:val="a"/>
    <w:rsid w:val="00987586"/>
    <w:pPr>
      <w:keepNext/>
      <w:keepLines/>
      <w:numPr>
        <w:numId w:val="2"/>
      </w:numPr>
      <w:autoSpaceDE w:val="0"/>
      <w:autoSpaceDN w:val="0"/>
      <w:adjustRightInd w:val="0"/>
      <w:spacing w:before="120" w:after="120" w:line="276" w:lineRule="auto"/>
      <w:ind w:right="210"/>
      <w:jc w:val="left"/>
      <w:outlineLvl w:val="0"/>
    </w:pPr>
    <w:rPr>
      <w:b/>
      <w:bCs/>
      <w:kern w:val="0"/>
      <w:sz w:val="24"/>
    </w:rPr>
  </w:style>
  <w:style w:type="paragraph" w:customStyle="1" w:styleId="ARISTITLE2">
    <w:name w:val="ARIS TITLE2"/>
    <w:basedOn w:val="a"/>
    <w:link w:val="ARISTITLE2Char"/>
    <w:rsid w:val="00987586"/>
    <w:pPr>
      <w:keepNext/>
      <w:keepLines/>
      <w:numPr>
        <w:ilvl w:val="1"/>
        <w:numId w:val="2"/>
      </w:numPr>
      <w:tabs>
        <w:tab w:val="left" w:pos="709"/>
      </w:tabs>
      <w:autoSpaceDE w:val="0"/>
      <w:autoSpaceDN w:val="0"/>
      <w:adjustRightInd w:val="0"/>
      <w:spacing w:before="120" w:after="120" w:line="276" w:lineRule="auto"/>
      <w:jc w:val="left"/>
      <w:outlineLvl w:val="0"/>
    </w:pPr>
    <w:rPr>
      <w:b/>
      <w:kern w:val="0"/>
      <w:sz w:val="24"/>
    </w:rPr>
  </w:style>
  <w:style w:type="paragraph" w:customStyle="1" w:styleId="ARISTITLE3">
    <w:name w:val="ARIS TITLE3"/>
    <w:basedOn w:val="1"/>
    <w:next w:val="a"/>
    <w:autoRedefine/>
    <w:rsid w:val="00987586"/>
    <w:pPr>
      <w:numPr>
        <w:ilvl w:val="2"/>
        <w:numId w:val="2"/>
      </w:numPr>
      <w:tabs>
        <w:tab w:val="left" w:pos="0"/>
      </w:tabs>
      <w:spacing w:before="120" w:after="120" w:line="280" w:lineRule="exact"/>
      <w:ind w:left="0" w:firstLine="0"/>
      <w:jc w:val="left"/>
      <w:outlineLvl w:val="2"/>
    </w:pPr>
    <w:rPr>
      <w:bCs w:val="0"/>
      <w:sz w:val="24"/>
      <w:szCs w:val="20"/>
    </w:rPr>
  </w:style>
  <w:style w:type="paragraph" w:customStyle="1" w:styleId="ARISTITLE4">
    <w:name w:val="ARIS TITLE4"/>
    <w:basedOn w:val="a"/>
    <w:autoRedefine/>
    <w:rsid w:val="00987586"/>
    <w:pPr>
      <w:numPr>
        <w:ilvl w:val="3"/>
        <w:numId w:val="2"/>
      </w:numPr>
      <w:spacing w:beforeLines="50" w:before="120" w:afterLines="50" w:after="120"/>
      <w:outlineLvl w:val="3"/>
    </w:pPr>
    <w:rPr>
      <w:rFonts w:cs="宋体"/>
      <w:b/>
      <w:kern w:val="0"/>
      <w:sz w:val="24"/>
      <w:szCs w:val="20"/>
    </w:rPr>
  </w:style>
  <w:style w:type="paragraph" w:customStyle="1" w:styleId="ARISTITLE5">
    <w:name w:val="ARIS TITLE5"/>
    <w:basedOn w:val="a"/>
    <w:rsid w:val="00987586"/>
    <w:pPr>
      <w:numPr>
        <w:ilvl w:val="4"/>
        <w:numId w:val="2"/>
      </w:numPr>
      <w:spacing w:beforeLines="50" w:before="50" w:afterLines="50" w:after="50"/>
      <w:outlineLvl w:val="4"/>
    </w:pPr>
    <w:rPr>
      <w:rFonts w:cs="宋体"/>
      <w:kern w:val="0"/>
      <w:sz w:val="24"/>
      <w:szCs w:val="20"/>
    </w:rPr>
  </w:style>
  <w:style w:type="paragraph" w:customStyle="1" w:styleId="ARISTITLE6">
    <w:name w:val="ARIS TITLE6"/>
    <w:basedOn w:val="ARISTITLE5"/>
    <w:rsid w:val="00987586"/>
    <w:pPr>
      <w:numPr>
        <w:ilvl w:val="5"/>
      </w:numPr>
      <w:outlineLvl w:val="5"/>
    </w:pPr>
  </w:style>
  <w:style w:type="paragraph" w:customStyle="1" w:styleId="ARISTITLE7">
    <w:name w:val="ARIS TITLE7"/>
    <w:basedOn w:val="ARISTITLE6"/>
    <w:rsid w:val="00987586"/>
    <w:pPr>
      <w:numPr>
        <w:ilvl w:val="6"/>
      </w:numPr>
      <w:outlineLvl w:val="6"/>
    </w:pPr>
  </w:style>
  <w:style w:type="paragraph" w:customStyle="1" w:styleId="ARISTITLE8">
    <w:name w:val="ARIS TITLE8"/>
    <w:basedOn w:val="ARISTITLE7"/>
    <w:rsid w:val="00987586"/>
    <w:pPr>
      <w:numPr>
        <w:ilvl w:val="7"/>
      </w:numPr>
      <w:outlineLvl w:val="7"/>
    </w:pPr>
  </w:style>
  <w:style w:type="paragraph" w:customStyle="1" w:styleId="111">
    <w:name w:val="程序1.1.1"/>
    <w:basedOn w:val="ARISTITLE3"/>
    <w:link w:val="111Char"/>
    <w:qFormat/>
    <w:rsid w:val="00987586"/>
  </w:style>
  <w:style w:type="character" w:customStyle="1" w:styleId="ARISTITLE2Char">
    <w:name w:val="ARIS TITLE2 Char"/>
    <w:link w:val="ARISTITLE2"/>
    <w:rsid w:val="00987586"/>
    <w:rPr>
      <w:rFonts w:ascii="Times New Roman" w:eastAsia="宋体" w:hAnsi="Times New Roman" w:cs="Times New Roman"/>
      <w:b/>
      <w:kern w:val="0"/>
      <w:sz w:val="24"/>
      <w:szCs w:val="24"/>
    </w:rPr>
  </w:style>
  <w:style w:type="character" w:customStyle="1" w:styleId="111Char">
    <w:name w:val="程序1.1.1 Char"/>
    <w:basedOn w:val="a0"/>
    <w:link w:val="111"/>
    <w:rsid w:val="00987586"/>
    <w:rPr>
      <w:rFonts w:ascii="Times New Roman" w:eastAsia="宋体" w:hAnsi="Times New Roman" w:cs="Times New Roman"/>
      <w:b/>
      <w:kern w:val="44"/>
      <w:sz w:val="24"/>
      <w:szCs w:val="20"/>
    </w:rPr>
  </w:style>
  <w:style w:type="character" w:customStyle="1" w:styleId="1Char">
    <w:name w:val="标题 1 Char"/>
    <w:basedOn w:val="a0"/>
    <w:link w:val="1"/>
    <w:uiPriority w:val="9"/>
    <w:rsid w:val="00987586"/>
    <w:rPr>
      <w:rFonts w:ascii="Times New Roman" w:eastAsia="宋体" w:hAnsi="Times New Roman" w:cs="Times New Roman"/>
      <w:b/>
      <w:bCs/>
      <w:kern w:val="44"/>
      <w:sz w:val="44"/>
      <w:szCs w:val="44"/>
    </w:rPr>
  </w:style>
  <w:style w:type="paragraph" w:styleId="a5">
    <w:name w:val="Balloon Text"/>
    <w:basedOn w:val="a"/>
    <w:link w:val="Char1"/>
    <w:uiPriority w:val="99"/>
    <w:semiHidden/>
    <w:unhideWhenUsed/>
    <w:rsid w:val="00987586"/>
    <w:rPr>
      <w:sz w:val="18"/>
      <w:szCs w:val="18"/>
    </w:rPr>
  </w:style>
  <w:style w:type="character" w:customStyle="1" w:styleId="Char1">
    <w:name w:val="批注框文本 Char"/>
    <w:basedOn w:val="a0"/>
    <w:link w:val="a5"/>
    <w:uiPriority w:val="99"/>
    <w:semiHidden/>
    <w:rsid w:val="0098758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908</Words>
  <Characters>5181</Characters>
  <Application>Microsoft Office Word</Application>
  <DocSecurity>0</DocSecurity>
  <Lines>43</Lines>
  <Paragraphs>12</Paragraphs>
  <ScaleCrop>false</ScaleCrop>
  <Company>Hewlett-Packard Company</Company>
  <LinksUpToDate>false</LinksUpToDate>
  <CharactersWithSpaces>6077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叶亚</dc:creator>
  <cp:keywords/>
  <dc:description/>
  <cp:lastModifiedBy>叶亚</cp:lastModifiedBy>
  <cp:revision>3</cp:revision>
  <dcterms:created xsi:type="dcterms:W3CDTF">2020-06-30T02:55:00Z</dcterms:created>
  <dcterms:modified xsi:type="dcterms:W3CDTF">2020-06-30T02:58:00Z</dcterms:modified>
</cp:coreProperties>
</file>