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lang w:eastAsia="zh-CN"/>
        </w:rPr>
      </w:pPr>
      <w:bookmarkStart w:id="0" w:name="_Toc15773"/>
      <w:r>
        <w:rPr>
          <w:lang w:eastAsia="zh-CN"/>
        </w:rPr>
        <w:t>第一章</w:t>
      </w:r>
      <w:r>
        <w:rPr>
          <w:rFonts w:hint="eastAsia"/>
          <w:lang w:eastAsia="zh-CN"/>
        </w:rPr>
        <w:t xml:space="preserve">  </w:t>
      </w:r>
      <w:r>
        <w:rPr>
          <w:rFonts w:hint="eastAsia" w:hAnsi="宋体"/>
          <w:lang w:eastAsia="zh-CN"/>
        </w:rPr>
        <w:t>招标</w:t>
      </w:r>
      <w:r>
        <w:rPr>
          <w:rFonts w:hAnsi="宋体"/>
          <w:lang w:eastAsia="zh-CN"/>
        </w:rPr>
        <w:t>公告</w:t>
      </w:r>
      <w:bookmarkEnd w:id="0"/>
    </w:p>
    <w:p>
      <w:pPr>
        <w:pStyle w:val="5"/>
        <w:ind w:firstLine="482"/>
        <w:rPr>
          <w:lang w:eastAsia="zh-CN"/>
        </w:rPr>
      </w:pPr>
      <w:r>
        <w:rPr>
          <w:rFonts w:hint="eastAsia"/>
          <w:lang w:eastAsia="zh-CN"/>
        </w:rPr>
        <w:t xml:space="preserve">1. </w:t>
      </w:r>
      <w:r>
        <w:rPr>
          <w:lang w:eastAsia="zh-CN"/>
        </w:rPr>
        <w:t>招标条件</w:t>
      </w:r>
    </w:p>
    <w:p>
      <w:pPr>
        <w:pStyle w:val="6"/>
        <w:tabs>
          <w:tab w:val="left" w:pos="2388"/>
        </w:tabs>
        <w:adjustRightInd w:val="0"/>
        <w:snapToGrid w:val="0"/>
        <w:spacing w:line="360" w:lineRule="auto"/>
        <w:ind w:firstLine="480" w:firstLineChars="200"/>
        <w:rPr>
          <w:rFonts w:ascii="宋体" w:hAnsi="宋体" w:eastAsia="宋体"/>
          <w:spacing w:val="-3"/>
          <w:sz w:val="24"/>
          <w:szCs w:val="24"/>
          <w:lang w:eastAsia="zh-CN"/>
        </w:rPr>
      </w:pPr>
      <w:r>
        <w:rPr>
          <w:rFonts w:ascii="宋体" w:hAnsi="宋体" w:eastAsia="宋体"/>
          <w:sz w:val="24"/>
          <w:szCs w:val="24"/>
          <w:lang w:eastAsia="zh-CN"/>
        </w:rPr>
        <w:t>本招标项目</w:t>
      </w:r>
      <w:r>
        <w:rPr>
          <w:rFonts w:hint="eastAsia"/>
          <w:sz w:val="24"/>
          <w:szCs w:val="24"/>
          <w:lang w:eastAsia="zh-CN"/>
        </w:rPr>
        <w:t>堆芯中子学计算程序系统数据和功能研究</w:t>
      </w:r>
      <w:r>
        <w:rPr>
          <w:rFonts w:ascii="宋体" w:hAnsi="宋体" w:eastAsia="宋体"/>
          <w:sz w:val="24"/>
          <w:szCs w:val="24"/>
          <w:lang w:eastAsia="zh-CN"/>
        </w:rPr>
        <w:t>招标人为</w:t>
      </w:r>
      <w:r>
        <w:rPr>
          <w:rFonts w:hint="eastAsia" w:ascii="宋体" w:hAnsi="宋体" w:eastAsia="宋体" w:cs="Arial"/>
          <w:bCs/>
          <w:sz w:val="24"/>
          <w:szCs w:val="24"/>
          <w:lang w:eastAsia="zh-CN"/>
        </w:rPr>
        <w:t>中国核动力研究设计院</w:t>
      </w:r>
      <w:r>
        <w:rPr>
          <w:rFonts w:ascii="宋体" w:hAnsi="宋体" w:eastAsia="宋体"/>
          <w:spacing w:val="-1"/>
          <w:sz w:val="24"/>
          <w:szCs w:val="24"/>
          <w:lang w:eastAsia="zh-CN"/>
        </w:rPr>
        <w:t>，招标项目资金</w:t>
      </w:r>
      <w:r>
        <w:rPr>
          <w:rFonts w:ascii="宋体" w:hAnsi="宋体" w:eastAsia="宋体"/>
          <w:sz w:val="24"/>
          <w:szCs w:val="24"/>
          <w:lang w:eastAsia="zh-CN"/>
        </w:rPr>
        <w:t>来</w:t>
      </w:r>
      <w:r>
        <w:rPr>
          <w:rFonts w:ascii="宋体" w:hAnsi="宋体" w:eastAsia="宋体"/>
          <w:spacing w:val="-1"/>
          <w:sz w:val="24"/>
          <w:szCs w:val="24"/>
          <w:lang w:eastAsia="zh-CN"/>
        </w:rPr>
        <w:t>自</w:t>
      </w:r>
      <w:r>
        <w:rPr>
          <w:rFonts w:hint="eastAsia" w:ascii="宋体" w:hAnsi="宋体" w:eastAsia="宋体"/>
          <w:sz w:val="24"/>
          <w:szCs w:val="24"/>
          <w:lang w:eastAsia="zh-CN"/>
        </w:rPr>
        <w:t>国拨资金</w:t>
      </w:r>
      <w:r>
        <w:rPr>
          <w:rFonts w:ascii="宋体" w:hAnsi="宋体" w:eastAsia="宋体"/>
          <w:spacing w:val="-27"/>
          <w:sz w:val="24"/>
          <w:szCs w:val="24"/>
          <w:lang w:eastAsia="zh-CN"/>
        </w:rPr>
        <w:t>，</w:t>
      </w:r>
      <w:r>
        <w:rPr>
          <w:rFonts w:ascii="宋体" w:hAnsi="宋体" w:eastAsia="宋体"/>
          <w:sz w:val="24"/>
          <w:szCs w:val="24"/>
          <w:lang w:eastAsia="zh-CN"/>
        </w:rPr>
        <w:t>出</w:t>
      </w:r>
      <w:r>
        <w:rPr>
          <w:rFonts w:ascii="宋体" w:hAnsi="宋体" w:eastAsia="宋体"/>
          <w:spacing w:val="-3"/>
          <w:sz w:val="24"/>
          <w:szCs w:val="24"/>
          <w:lang w:eastAsia="zh-CN"/>
        </w:rPr>
        <w:t>资</w:t>
      </w:r>
      <w:r>
        <w:rPr>
          <w:rFonts w:ascii="宋体" w:hAnsi="宋体" w:eastAsia="宋体"/>
          <w:sz w:val="24"/>
          <w:szCs w:val="24"/>
          <w:lang w:eastAsia="zh-CN"/>
        </w:rPr>
        <w:t>比</w:t>
      </w:r>
      <w:r>
        <w:rPr>
          <w:rFonts w:ascii="宋体" w:hAnsi="宋体" w:eastAsia="宋体"/>
          <w:spacing w:val="-3"/>
          <w:sz w:val="24"/>
          <w:szCs w:val="24"/>
          <w:lang w:eastAsia="zh-CN"/>
        </w:rPr>
        <w:t>例为</w:t>
      </w:r>
      <w:r>
        <w:rPr>
          <w:rFonts w:ascii="宋体" w:hAnsi="宋体" w:eastAsia="宋体"/>
          <w:sz w:val="24"/>
          <w:szCs w:val="24"/>
          <w:lang w:eastAsia="zh-CN"/>
        </w:rPr>
        <w:t>100</w:t>
      </w:r>
      <w:r>
        <w:rPr>
          <w:rFonts w:hint="eastAsia" w:ascii="宋体" w:hAnsi="宋体" w:eastAsia="宋体"/>
          <w:sz w:val="24"/>
          <w:szCs w:val="24"/>
          <w:lang w:eastAsia="zh-CN"/>
        </w:rPr>
        <w:t>%</w:t>
      </w:r>
      <w:r>
        <w:rPr>
          <w:rFonts w:ascii="宋体" w:hAnsi="宋体" w:eastAsia="宋体"/>
          <w:spacing w:val="-27"/>
          <w:sz w:val="24"/>
          <w:szCs w:val="24"/>
          <w:lang w:eastAsia="zh-CN"/>
        </w:rPr>
        <w:t>。</w:t>
      </w:r>
      <w:r>
        <w:rPr>
          <w:rFonts w:ascii="宋体" w:hAnsi="宋体" w:eastAsia="宋体"/>
          <w:spacing w:val="-3"/>
          <w:sz w:val="24"/>
          <w:szCs w:val="24"/>
          <w:lang w:eastAsia="zh-CN"/>
        </w:rPr>
        <w:t>该</w:t>
      </w:r>
      <w:r>
        <w:rPr>
          <w:rFonts w:ascii="宋体" w:hAnsi="宋体" w:eastAsia="宋体"/>
          <w:sz w:val="24"/>
          <w:szCs w:val="24"/>
          <w:lang w:eastAsia="zh-CN"/>
        </w:rPr>
        <w:t>项目</w:t>
      </w:r>
      <w:r>
        <w:rPr>
          <w:rFonts w:ascii="宋体" w:hAnsi="宋体" w:eastAsia="宋体"/>
          <w:spacing w:val="-3"/>
          <w:sz w:val="24"/>
          <w:szCs w:val="24"/>
          <w:lang w:eastAsia="zh-CN"/>
        </w:rPr>
        <w:t>已</w:t>
      </w:r>
      <w:r>
        <w:rPr>
          <w:rFonts w:ascii="宋体" w:hAnsi="宋体" w:eastAsia="宋体"/>
          <w:sz w:val="24"/>
          <w:szCs w:val="24"/>
          <w:lang w:eastAsia="zh-CN"/>
        </w:rPr>
        <w:t>具</w:t>
      </w:r>
      <w:r>
        <w:rPr>
          <w:rFonts w:ascii="宋体" w:hAnsi="宋体" w:eastAsia="宋体"/>
          <w:spacing w:val="-3"/>
          <w:sz w:val="24"/>
          <w:szCs w:val="24"/>
          <w:lang w:eastAsia="zh-CN"/>
        </w:rPr>
        <w:t>备</w:t>
      </w:r>
      <w:r>
        <w:rPr>
          <w:rFonts w:ascii="宋体" w:hAnsi="宋体" w:eastAsia="宋体"/>
          <w:sz w:val="24"/>
          <w:szCs w:val="24"/>
          <w:lang w:eastAsia="zh-CN"/>
        </w:rPr>
        <w:t>招</w:t>
      </w:r>
      <w:r>
        <w:rPr>
          <w:rFonts w:ascii="宋体" w:hAnsi="宋体" w:eastAsia="宋体"/>
          <w:spacing w:val="-3"/>
          <w:sz w:val="24"/>
          <w:szCs w:val="24"/>
          <w:lang w:eastAsia="zh-CN"/>
        </w:rPr>
        <w:t>标</w:t>
      </w:r>
      <w:r>
        <w:rPr>
          <w:rFonts w:ascii="宋体" w:hAnsi="宋体" w:eastAsia="宋体"/>
          <w:sz w:val="24"/>
          <w:szCs w:val="24"/>
          <w:lang w:eastAsia="zh-CN"/>
        </w:rPr>
        <w:t>条件，现对</w:t>
      </w:r>
      <w:r>
        <w:rPr>
          <w:rFonts w:hint="eastAsia"/>
          <w:sz w:val="24"/>
          <w:szCs w:val="24"/>
          <w:lang w:eastAsia="zh-CN"/>
        </w:rPr>
        <w:t>堆芯中子学计算程序系统数据和功能研究</w:t>
      </w:r>
      <w:r>
        <w:rPr>
          <w:rFonts w:ascii="宋体" w:hAnsi="宋体" w:eastAsia="宋体"/>
          <w:sz w:val="24"/>
          <w:szCs w:val="24"/>
          <w:lang w:eastAsia="zh-CN"/>
        </w:rPr>
        <w:t>采购进行</w:t>
      </w:r>
      <w:r>
        <w:rPr>
          <w:rFonts w:hint="eastAsia" w:ascii="宋体" w:hAnsi="宋体" w:eastAsia="宋体"/>
          <w:sz w:val="24"/>
          <w:szCs w:val="24"/>
          <w:lang w:eastAsia="zh-CN"/>
        </w:rPr>
        <w:t>国内公</w:t>
      </w:r>
      <w:r>
        <w:rPr>
          <w:rFonts w:ascii="宋体" w:hAnsi="宋体" w:eastAsia="宋体"/>
          <w:sz w:val="24"/>
          <w:szCs w:val="24"/>
          <w:lang w:eastAsia="zh-CN"/>
        </w:rPr>
        <w:t>开招标。</w:t>
      </w:r>
    </w:p>
    <w:p>
      <w:pPr>
        <w:pStyle w:val="5"/>
        <w:ind w:firstLine="482"/>
        <w:rPr>
          <w:lang w:eastAsia="zh-CN"/>
        </w:rPr>
      </w:pPr>
      <w:r>
        <w:rPr>
          <w:rFonts w:hint="eastAsia"/>
          <w:lang w:eastAsia="zh-CN"/>
        </w:rPr>
        <w:t>2. 项目</w:t>
      </w:r>
      <w:r>
        <w:rPr>
          <w:lang w:eastAsia="zh-CN"/>
        </w:rPr>
        <w:t>概况与招标范围</w:t>
      </w:r>
    </w:p>
    <w:p>
      <w:pPr>
        <w:pStyle w:val="6"/>
        <w:tabs>
          <w:tab w:val="left" w:pos="2412"/>
        </w:tabs>
        <w:adjustRightInd w:val="0"/>
        <w:snapToGrid w:val="0"/>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 xml:space="preserve">2.1 </w:t>
      </w:r>
      <w:r>
        <w:rPr>
          <w:rFonts w:ascii="宋体" w:hAnsi="宋体" w:eastAsia="宋体"/>
          <w:spacing w:val="-3"/>
          <w:sz w:val="24"/>
          <w:szCs w:val="24"/>
          <w:lang w:eastAsia="zh-CN"/>
        </w:rPr>
        <w:t>招标编号：</w:t>
      </w:r>
      <w:r>
        <w:rPr>
          <w:rFonts w:hint="eastAsia"/>
          <w:spacing w:val="-3"/>
          <w:sz w:val="24"/>
          <w:szCs w:val="24"/>
          <w:lang w:eastAsia="zh-CN"/>
        </w:rPr>
        <w:t>THYBII0110-05-FW-GKZB-210438</w:t>
      </w:r>
    </w:p>
    <w:p>
      <w:pPr>
        <w:pStyle w:val="6"/>
        <w:tabs>
          <w:tab w:val="left" w:pos="2412"/>
        </w:tabs>
        <w:adjustRightInd w:val="0"/>
        <w:snapToGrid w:val="0"/>
        <w:spacing w:line="360" w:lineRule="auto"/>
        <w:ind w:firstLine="480" w:firstLineChars="200"/>
        <w:rPr>
          <w:rFonts w:ascii="宋体" w:hAnsi="宋体" w:eastAsia="宋体"/>
          <w:spacing w:val="-1"/>
          <w:sz w:val="24"/>
          <w:szCs w:val="24"/>
          <w:lang w:eastAsia="zh-CN"/>
        </w:rPr>
      </w:pPr>
      <w:r>
        <w:rPr>
          <w:rFonts w:ascii="宋体" w:hAnsi="宋体" w:eastAsia="宋体"/>
          <w:sz w:val="24"/>
          <w:szCs w:val="24"/>
          <w:lang w:eastAsia="zh-CN"/>
        </w:rPr>
        <w:t>2.2</w:t>
      </w:r>
      <w:r>
        <w:rPr>
          <w:rFonts w:hint="eastAsia" w:ascii="宋体" w:hAnsi="宋体" w:eastAsia="宋体"/>
          <w:sz w:val="24"/>
          <w:szCs w:val="24"/>
          <w:lang w:eastAsia="zh-CN"/>
        </w:rPr>
        <w:t xml:space="preserve"> </w:t>
      </w:r>
      <w:r>
        <w:rPr>
          <w:rFonts w:ascii="宋体" w:hAnsi="宋体" w:eastAsia="宋体"/>
          <w:sz w:val="24"/>
          <w:szCs w:val="24"/>
          <w:lang w:eastAsia="zh-CN"/>
        </w:rPr>
        <w:t>招标</w:t>
      </w:r>
      <w:r>
        <w:rPr>
          <w:rFonts w:ascii="宋体" w:hAnsi="宋体" w:eastAsia="宋体"/>
          <w:spacing w:val="-3"/>
          <w:sz w:val="24"/>
          <w:szCs w:val="24"/>
          <w:lang w:eastAsia="zh-CN"/>
        </w:rPr>
        <w:t>项目</w:t>
      </w:r>
      <w:r>
        <w:rPr>
          <w:rFonts w:ascii="宋体" w:hAnsi="宋体" w:eastAsia="宋体"/>
          <w:sz w:val="24"/>
          <w:szCs w:val="24"/>
          <w:lang w:eastAsia="zh-CN"/>
        </w:rPr>
        <w:t>名</w:t>
      </w:r>
      <w:r>
        <w:rPr>
          <w:rFonts w:ascii="宋体" w:hAnsi="宋体" w:eastAsia="宋体"/>
          <w:spacing w:val="-3"/>
          <w:sz w:val="24"/>
          <w:szCs w:val="24"/>
          <w:lang w:eastAsia="zh-CN"/>
        </w:rPr>
        <w:t>称</w:t>
      </w:r>
      <w:r>
        <w:rPr>
          <w:rFonts w:hint="eastAsia" w:ascii="宋体" w:hAnsi="宋体" w:eastAsia="宋体"/>
          <w:spacing w:val="-3"/>
          <w:sz w:val="24"/>
          <w:szCs w:val="24"/>
          <w:lang w:eastAsia="zh-CN"/>
        </w:rPr>
        <w:t>：</w:t>
      </w:r>
      <w:r>
        <w:rPr>
          <w:rFonts w:hint="eastAsia"/>
          <w:sz w:val="24"/>
          <w:szCs w:val="24"/>
          <w:lang w:eastAsia="zh-CN"/>
        </w:rPr>
        <w:t>堆芯中子学计算程序系统数据和功能研究</w:t>
      </w:r>
      <w:r>
        <w:rPr>
          <w:rFonts w:hint="eastAsia" w:ascii="宋体" w:hAnsi="宋体" w:eastAsia="宋体"/>
          <w:spacing w:val="-1"/>
          <w:sz w:val="24"/>
          <w:szCs w:val="24"/>
          <w:lang w:eastAsia="zh-CN"/>
        </w:rPr>
        <w:t>。</w:t>
      </w:r>
    </w:p>
    <w:p>
      <w:pPr>
        <w:pStyle w:val="6"/>
        <w:tabs>
          <w:tab w:val="left" w:pos="2412"/>
        </w:tabs>
        <w:adjustRightInd w:val="0"/>
        <w:snapToGrid w:val="0"/>
        <w:spacing w:line="360" w:lineRule="auto"/>
        <w:ind w:firstLine="476" w:firstLineChars="200"/>
        <w:rPr>
          <w:rFonts w:ascii="宋体" w:hAnsi="宋体" w:eastAsia="宋体"/>
          <w:sz w:val="24"/>
          <w:szCs w:val="24"/>
          <w:lang w:eastAsia="zh-CN"/>
        </w:rPr>
      </w:pPr>
      <w:r>
        <w:rPr>
          <w:rFonts w:hint="eastAsia" w:ascii="宋体" w:hAnsi="宋体" w:eastAsia="宋体"/>
          <w:spacing w:val="-1"/>
          <w:sz w:val="24"/>
          <w:szCs w:val="24"/>
          <w:lang w:eastAsia="zh-CN"/>
        </w:rPr>
        <w:t>2.3 招</w:t>
      </w:r>
      <w:r>
        <w:rPr>
          <w:rFonts w:ascii="宋体" w:hAnsi="宋体" w:eastAsia="宋体"/>
          <w:spacing w:val="-1"/>
          <w:sz w:val="24"/>
          <w:szCs w:val="24"/>
          <w:lang w:eastAsia="zh-CN"/>
        </w:rPr>
        <w:t>标范围</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41"/>
        <w:gridCol w:w="1228"/>
        <w:gridCol w:w="743"/>
        <w:gridCol w:w="4034"/>
        <w:gridCol w:w="1211"/>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5" w:hRule="atLeast"/>
          <w:jc w:val="center"/>
        </w:trPr>
        <w:tc>
          <w:tcPr>
            <w:tcW w:w="352" w:type="pct"/>
            <w:vAlign w:val="center"/>
          </w:tcPr>
          <w:p>
            <w:pPr>
              <w:widowControl/>
              <w:jc w:val="center"/>
              <w:textAlignment w:val="center"/>
              <w:rPr>
                <w:b/>
                <w:sz w:val="24"/>
                <w:szCs w:val="24"/>
              </w:rPr>
            </w:pPr>
            <w:r>
              <w:rPr>
                <w:rFonts w:hint="eastAsia"/>
                <w:b/>
                <w:sz w:val="24"/>
                <w:szCs w:val="24"/>
              </w:rPr>
              <w:t>序号</w:t>
            </w:r>
          </w:p>
        </w:tc>
        <w:tc>
          <w:tcPr>
            <w:tcW w:w="674" w:type="pct"/>
            <w:vAlign w:val="center"/>
          </w:tcPr>
          <w:p>
            <w:pPr>
              <w:widowControl/>
              <w:jc w:val="center"/>
              <w:textAlignment w:val="center"/>
              <w:rPr>
                <w:b/>
                <w:sz w:val="24"/>
                <w:szCs w:val="24"/>
              </w:rPr>
            </w:pPr>
            <w:r>
              <w:rPr>
                <w:rFonts w:hint="eastAsia"/>
                <w:b/>
                <w:sz w:val="24"/>
                <w:szCs w:val="24"/>
              </w:rPr>
              <w:t>货物</w:t>
            </w:r>
            <w:r>
              <w:rPr>
                <w:b/>
                <w:sz w:val="24"/>
                <w:szCs w:val="24"/>
              </w:rPr>
              <w:t>名称</w:t>
            </w:r>
          </w:p>
        </w:tc>
        <w:tc>
          <w:tcPr>
            <w:tcW w:w="408" w:type="pct"/>
            <w:vAlign w:val="center"/>
          </w:tcPr>
          <w:p>
            <w:pPr>
              <w:widowControl/>
              <w:jc w:val="center"/>
              <w:textAlignment w:val="center"/>
              <w:rPr>
                <w:b/>
                <w:sz w:val="24"/>
                <w:szCs w:val="24"/>
              </w:rPr>
            </w:pPr>
            <w:r>
              <w:rPr>
                <w:rFonts w:hint="eastAsia"/>
                <w:b/>
                <w:sz w:val="24"/>
                <w:szCs w:val="24"/>
              </w:rPr>
              <w:t>数量</w:t>
            </w:r>
          </w:p>
        </w:tc>
        <w:tc>
          <w:tcPr>
            <w:tcW w:w="2215" w:type="pct"/>
            <w:vAlign w:val="center"/>
          </w:tcPr>
          <w:p>
            <w:pPr>
              <w:widowControl/>
              <w:jc w:val="center"/>
              <w:textAlignment w:val="center"/>
              <w:rPr>
                <w:b/>
                <w:sz w:val="24"/>
                <w:szCs w:val="24"/>
                <w:lang w:eastAsia="zh-CN"/>
              </w:rPr>
            </w:pPr>
            <w:r>
              <w:rPr>
                <w:rFonts w:hint="eastAsia"/>
                <w:b/>
                <w:sz w:val="24"/>
                <w:szCs w:val="24"/>
                <w:lang w:eastAsia="zh-CN"/>
              </w:rPr>
              <w:t>主要功能</w:t>
            </w:r>
            <w:r>
              <w:rPr>
                <w:b/>
                <w:sz w:val="24"/>
                <w:szCs w:val="24"/>
                <w:lang w:eastAsia="zh-CN"/>
              </w:rPr>
              <w:t>要求</w:t>
            </w:r>
          </w:p>
        </w:tc>
        <w:tc>
          <w:tcPr>
            <w:tcW w:w="665" w:type="pct"/>
            <w:vAlign w:val="center"/>
          </w:tcPr>
          <w:p>
            <w:pPr>
              <w:widowControl/>
              <w:jc w:val="center"/>
              <w:textAlignment w:val="center"/>
              <w:rPr>
                <w:b/>
                <w:sz w:val="24"/>
                <w:szCs w:val="24"/>
              </w:rPr>
            </w:pPr>
            <w:r>
              <w:rPr>
                <w:rFonts w:hint="eastAsia"/>
                <w:b/>
                <w:sz w:val="24"/>
                <w:szCs w:val="24"/>
              </w:rPr>
              <w:t>交货地点</w:t>
            </w:r>
          </w:p>
        </w:tc>
        <w:tc>
          <w:tcPr>
            <w:tcW w:w="683" w:type="pct"/>
            <w:vAlign w:val="center"/>
          </w:tcPr>
          <w:p>
            <w:pPr>
              <w:widowControl/>
              <w:jc w:val="center"/>
              <w:textAlignment w:val="center"/>
              <w:rPr>
                <w:b/>
                <w:sz w:val="24"/>
                <w:szCs w:val="24"/>
              </w:rPr>
            </w:pPr>
            <w:r>
              <w:rPr>
                <w:rFonts w:hint="eastAsia"/>
                <w:b/>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352" w:type="pct"/>
            <w:vAlign w:val="center"/>
          </w:tcPr>
          <w:p>
            <w:pPr>
              <w:widowControl/>
              <w:jc w:val="center"/>
              <w:rPr>
                <w:sz w:val="24"/>
                <w:szCs w:val="24"/>
              </w:rPr>
            </w:pPr>
            <w:r>
              <w:rPr>
                <w:rFonts w:hint="eastAsia"/>
                <w:sz w:val="24"/>
                <w:szCs w:val="24"/>
              </w:rPr>
              <w:t>1</w:t>
            </w:r>
          </w:p>
        </w:tc>
        <w:tc>
          <w:tcPr>
            <w:tcW w:w="674" w:type="pct"/>
            <w:vAlign w:val="center"/>
          </w:tcPr>
          <w:p>
            <w:pPr>
              <w:widowControl/>
              <w:jc w:val="center"/>
              <w:textAlignment w:val="center"/>
              <w:rPr>
                <w:sz w:val="24"/>
                <w:szCs w:val="24"/>
                <w:lang w:eastAsia="zh-CN"/>
              </w:rPr>
            </w:pPr>
            <w:r>
              <w:rPr>
                <w:rFonts w:hint="eastAsia"/>
                <w:sz w:val="24"/>
                <w:szCs w:val="24"/>
                <w:lang w:eastAsia="zh-CN"/>
              </w:rPr>
              <w:t>堆芯中子学计算程序系统数据和功能研究</w:t>
            </w:r>
          </w:p>
        </w:tc>
        <w:tc>
          <w:tcPr>
            <w:tcW w:w="408" w:type="pct"/>
            <w:vAlign w:val="center"/>
          </w:tcPr>
          <w:p>
            <w:pPr>
              <w:widowControl/>
              <w:jc w:val="center"/>
              <w:textAlignment w:val="center"/>
              <w:rPr>
                <w:sz w:val="24"/>
                <w:szCs w:val="24"/>
                <w:lang w:eastAsia="zh-CN"/>
              </w:rPr>
            </w:pPr>
            <w:r>
              <w:rPr>
                <w:rFonts w:hint="eastAsia"/>
                <w:sz w:val="24"/>
                <w:szCs w:val="24"/>
                <w:lang w:eastAsia="zh-CN"/>
              </w:rPr>
              <w:t>1套</w:t>
            </w:r>
          </w:p>
        </w:tc>
        <w:tc>
          <w:tcPr>
            <w:tcW w:w="221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cs="Microsoft JhengHei"/>
                <w:bCs/>
                <w:sz w:val="24"/>
                <w:szCs w:val="24"/>
                <w:lang w:eastAsia="zh-CN"/>
              </w:rPr>
            </w:pPr>
            <w:r>
              <w:rPr>
                <w:rFonts w:hint="eastAsia" w:cs="Microsoft JhengHei"/>
                <w:bCs/>
                <w:sz w:val="24"/>
                <w:szCs w:val="24"/>
                <w:lang w:eastAsia="zh-CN"/>
              </w:rPr>
              <w:t>1）调研国内外同类堆芯中子学计算程序的数据结构形式以及扩散计算与功率重构计算方法；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cs="Microsoft JhengHei"/>
                <w:bCs/>
                <w:sz w:val="24"/>
                <w:szCs w:val="24"/>
                <w:lang w:eastAsia="zh-CN"/>
              </w:rPr>
            </w:pPr>
            <w:r>
              <w:rPr>
                <w:rFonts w:hint="eastAsia" w:cs="Microsoft JhengHei"/>
                <w:bCs/>
                <w:sz w:val="24"/>
                <w:szCs w:val="24"/>
                <w:lang w:eastAsia="zh-CN"/>
              </w:rPr>
              <w:t>2）完成堆芯中子学计算程序的分层数据结构设计，建立堆芯扩散计算与功率重构数值计算模型；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cs="Microsoft JhengHei"/>
                <w:bCs/>
                <w:sz w:val="24"/>
                <w:szCs w:val="24"/>
                <w:lang w:eastAsia="zh-CN"/>
              </w:rPr>
            </w:pPr>
            <w:r>
              <w:rPr>
                <w:rFonts w:hint="eastAsia" w:cs="Microsoft JhengHei"/>
                <w:bCs/>
                <w:sz w:val="24"/>
                <w:szCs w:val="24"/>
                <w:lang w:eastAsia="zh-CN"/>
              </w:rPr>
              <w:t>3）根据分层数据结构设计的结果完成堆芯中子学计算程序的数据结构评估工作；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cs="Microsoft JhengHei"/>
                <w:bCs/>
                <w:sz w:val="24"/>
                <w:szCs w:val="24"/>
                <w:lang w:eastAsia="zh-CN"/>
              </w:rPr>
            </w:pPr>
            <w:r>
              <w:rPr>
                <w:rFonts w:hint="eastAsia" w:cs="Microsoft JhengHei"/>
                <w:bCs/>
                <w:sz w:val="24"/>
                <w:szCs w:val="24"/>
                <w:lang w:eastAsia="zh-CN"/>
              </w:rPr>
              <w:t>4）开发先进扩散计算和功率重构功能模块，并完成功能测试。</w:t>
            </w:r>
          </w:p>
        </w:tc>
        <w:tc>
          <w:tcPr>
            <w:tcW w:w="665" w:type="pct"/>
            <w:vAlign w:val="center"/>
          </w:tcPr>
          <w:p>
            <w:pPr>
              <w:widowControl/>
              <w:jc w:val="center"/>
              <w:textAlignment w:val="center"/>
              <w:rPr>
                <w:rFonts w:cs="Microsoft JhengHei"/>
                <w:bCs/>
                <w:sz w:val="24"/>
                <w:szCs w:val="24"/>
                <w:lang w:eastAsia="zh-CN"/>
              </w:rPr>
            </w:pPr>
            <w:r>
              <w:rPr>
                <w:rFonts w:hint="eastAsia"/>
                <w:sz w:val="24"/>
                <w:szCs w:val="24"/>
                <w:lang w:eastAsia="zh-CN"/>
              </w:rPr>
              <w:t>中国核动力研究设计院院</w:t>
            </w:r>
            <w:r>
              <w:rPr>
                <w:sz w:val="24"/>
                <w:szCs w:val="24"/>
                <w:lang w:eastAsia="zh-CN"/>
              </w:rPr>
              <w:t>内</w:t>
            </w:r>
          </w:p>
        </w:tc>
        <w:tc>
          <w:tcPr>
            <w:tcW w:w="683" w:type="pct"/>
            <w:vAlign w:val="center"/>
          </w:tcPr>
          <w:p>
            <w:pPr>
              <w:widowControl/>
              <w:jc w:val="center"/>
              <w:textAlignment w:val="center"/>
              <w:rPr>
                <w:rFonts w:cs="Microsoft JhengHei"/>
                <w:bCs/>
                <w:sz w:val="24"/>
                <w:szCs w:val="24"/>
                <w:lang w:eastAsia="zh-CN"/>
              </w:rPr>
            </w:pPr>
            <w:r>
              <w:rPr>
                <w:rFonts w:hint="eastAsia" w:cs="Microsoft JhengHei"/>
                <w:bCs/>
                <w:sz w:val="24"/>
                <w:szCs w:val="24"/>
                <w:lang w:eastAsia="zh-CN"/>
              </w:rPr>
              <w:t>合同签订后6个月内完成合同规定的全部内容</w:t>
            </w:r>
          </w:p>
        </w:tc>
      </w:tr>
    </w:tbl>
    <w:p>
      <w:pPr>
        <w:pStyle w:val="5"/>
        <w:ind w:firstLine="482"/>
        <w:rPr>
          <w:lang w:eastAsia="zh-CN"/>
        </w:rPr>
      </w:pPr>
      <w:r>
        <w:rPr>
          <w:lang w:eastAsia="zh-CN"/>
        </w:rPr>
        <w:t>3.</w:t>
      </w:r>
      <w:r>
        <w:rPr>
          <w:rFonts w:hint="eastAsia"/>
          <w:lang w:eastAsia="zh-CN"/>
        </w:rPr>
        <w:t xml:space="preserve"> </w:t>
      </w:r>
      <w:r>
        <w:rPr>
          <w:lang w:eastAsia="zh-CN"/>
        </w:rPr>
        <w:t>投标人资格要求</w:t>
      </w:r>
    </w:p>
    <w:p>
      <w:pPr>
        <w:pStyle w:val="6"/>
        <w:tabs>
          <w:tab w:val="left" w:pos="2412"/>
        </w:tabs>
        <w:adjustRightInd w:val="0"/>
        <w:snapToGrid w:val="0"/>
        <w:spacing w:line="360" w:lineRule="auto"/>
        <w:ind w:firstLine="470" w:firstLineChars="200"/>
        <w:rPr>
          <w:rFonts w:hint="eastAsia" w:ascii="宋体" w:hAnsi="宋体" w:eastAsia="宋体"/>
          <w:spacing w:val="-3"/>
          <w:sz w:val="24"/>
          <w:szCs w:val="24"/>
          <w:lang w:eastAsia="zh-CN"/>
        </w:rPr>
      </w:pPr>
      <w:bookmarkStart w:id="1" w:name="_Hlk68795543"/>
      <w:r>
        <w:rPr>
          <w:rFonts w:hint="eastAsia" w:ascii="宋体" w:hAnsi="宋体" w:eastAsia="宋体"/>
          <w:b/>
          <w:spacing w:val="-3"/>
          <w:sz w:val="24"/>
          <w:szCs w:val="24"/>
          <w:lang w:eastAsia="zh-CN"/>
        </w:rPr>
        <w:t>3.1法人要求：</w:t>
      </w:r>
      <w:r>
        <w:rPr>
          <w:rFonts w:hint="eastAsia" w:ascii="宋体" w:hAnsi="宋体" w:eastAsia="宋体"/>
          <w:spacing w:val="-3"/>
          <w:sz w:val="24"/>
          <w:szCs w:val="24"/>
          <w:lang w:eastAsia="zh-CN"/>
        </w:rPr>
        <w:t>本次招标要求投标人为独立法人单位，并具有与本招标项目相应的供货能力。</w:t>
      </w:r>
    </w:p>
    <w:p>
      <w:pPr>
        <w:pStyle w:val="6"/>
        <w:tabs>
          <w:tab w:val="left" w:pos="2812"/>
          <w:tab w:val="left" w:pos="4300"/>
        </w:tabs>
        <w:adjustRightInd w:val="0"/>
        <w:snapToGrid w:val="0"/>
        <w:spacing w:line="360" w:lineRule="auto"/>
        <w:ind w:firstLine="470" w:firstLineChars="200"/>
        <w:rPr>
          <w:rFonts w:hint="default" w:ascii="宋体" w:hAnsi="宋体" w:eastAsia="宋体"/>
          <w:b w:val="0"/>
          <w:bCs/>
          <w:spacing w:val="-3"/>
          <w:sz w:val="24"/>
          <w:szCs w:val="24"/>
          <w:lang w:val="en-US" w:eastAsia="zh-CN"/>
        </w:rPr>
      </w:pPr>
      <w:r>
        <w:rPr>
          <w:rFonts w:hint="eastAsia" w:ascii="宋体" w:hAnsi="宋体" w:eastAsia="宋体"/>
          <w:b/>
          <w:spacing w:val="-3"/>
          <w:sz w:val="24"/>
          <w:szCs w:val="24"/>
          <w:lang w:val="en-US" w:eastAsia="zh-CN"/>
        </w:rPr>
        <w:t>3.</w:t>
      </w:r>
      <w:r>
        <w:rPr>
          <w:rFonts w:hint="eastAsia"/>
          <w:b/>
          <w:spacing w:val="-3"/>
          <w:sz w:val="24"/>
          <w:szCs w:val="24"/>
          <w:lang w:val="en-US" w:eastAsia="zh-CN"/>
        </w:rPr>
        <w:t>2</w:t>
      </w:r>
      <w:r>
        <w:rPr>
          <w:rFonts w:hint="eastAsia" w:ascii="宋体" w:hAnsi="宋体" w:eastAsia="宋体"/>
          <w:b/>
          <w:spacing w:val="-3"/>
          <w:sz w:val="24"/>
          <w:szCs w:val="24"/>
          <w:lang w:val="en-US" w:eastAsia="zh-CN"/>
        </w:rPr>
        <w:t xml:space="preserve"> 财务要求：</w:t>
      </w:r>
      <w:r>
        <w:rPr>
          <w:rFonts w:hint="eastAsia"/>
          <w:b w:val="0"/>
          <w:bCs/>
          <w:spacing w:val="-3"/>
          <w:sz w:val="24"/>
          <w:szCs w:val="24"/>
          <w:lang w:val="en-US" w:eastAsia="zh-CN"/>
        </w:rPr>
        <w:t>投标人应具有良好的财务状况，且无连续两年亏损。</w:t>
      </w:r>
      <w:r>
        <w:rPr>
          <w:rFonts w:hint="eastAsia" w:ascii="宋体" w:hAnsi="宋体" w:eastAsia="宋体"/>
          <w:b w:val="0"/>
          <w:bCs/>
          <w:spacing w:val="-3"/>
          <w:sz w:val="24"/>
          <w:szCs w:val="24"/>
          <w:lang w:val="en-US" w:eastAsia="zh-CN"/>
        </w:rPr>
        <w:t>投标人为企业单位的提供2018年至2020年经会计师事务所或审计机构审计的财务会计报表，成立不足3年的，提供成立以来的经审计的财务会计报表，成立不足一年的应提供成立以来的财务状况表。上述财务会计报表至少应包括审计报告正文、资产负债表、现金流量表、利润表的复印件，缺一不可。投标人为科研院所、高等院校等事业单位的提供2</w:t>
      </w:r>
      <w:bookmarkStart w:id="5" w:name="_GoBack"/>
      <w:bookmarkEnd w:id="5"/>
      <w:r>
        <w:rPr>
          <w:rFonts w:hint="eastAsia" w:ascii="宋体" w:hAnsi="宋体" w:eastAsia="宋体"/>
          <w:b w:val="0"/>
          <w:bCs/>
          <w:spacing w:val="-3"/>
          <w:sz w:val="24"/>
          <w:szCs w:val="24"/>
          <w:lang w:val="en-US" w:eastAsia="zh-CN"/>
        </w:rPr>
        <w:t>018年至2020年经审计（或内审）的财务报告。</w:t>
      </w:r>
    </w:p>
    <w:p>
      <w:pPr>
        <w:tabs>
          <w:tab w:val="left" w:pos="2812"/>
          <w:tab w:val="left" w:pos="4300"/>
        </w:tabs>
        <w:adjustRightInd w:val="0"/>
        <w:snapToGrid w:val="0"/>
        <w:spacing w:line="360" w:lineRule="auto"/>
        <w:ind w:firstLine="470" w:firstLineChars="200"/>
        <w:rPr>
          <w:spacing w:val="-3"/>
          <w:sz w:val="24"/>
          <w:szCs w:val="24"/>
          <w:lang w:eastAsia="zh-CN"/>
        </w:rPr>
      </w:pPr>
      <w:r>
        <w:rPr>
          <w:b/>
          <w:spacing w:val="-3"/>
          <w:sz w:val="24"/>
          <w:szCs w:val="24"/>
          <w:lang w:eastAsia="zh-CN"/>
        </w:rPr>
        <w:t>3</w:t>
      </w:r>
      <w:r>
        <w:rPr>
          <w:rFonts w:hint="eastAsia"/>
          <w:b/>
          <w:spacing w:val="-3"/>
          <w:sz w:val="24"/>
          <w:szCs w:val="24"/>
          <w:lang w:eastAsia="zh-CN"/>
        </w:rPr>
        <w:t>.</w:t>
      </w:r>
      <w:r>
        <w:rPr>
          <w:rFonts w:hint="eastAsia"/>
          <w:b/>
          <w:spacing w:val="-3"/>
          <w:sz w:val="24"/>
          <w:szCs w:val="24"/>
          <w:lang w:val="en-US" w:eastAsia="zh-CN"/>
        </w:rPr>
        <w:t>3</w:t>
      </w:r>
      <w:r>
        <w:rPr>
          <w:rFonts w:hint="eastAsia"/>
          <w:b/>
          <w:spacing w:val="-3"/>
          <w:sz w:val="24"/>
          <w:szCs w:val="24"/>
          <w:lang w:eastAsia="zh-CN"/>
        </w:rPr>
        <w:t xml:space="preserve"> 业绩要求</w:t>
      </w:r>
      <w:r>
        <w:rPr>
          <w:rFonts w:hint="eastAsia"/>
          <w:spacing w:val="-3"/>
          <w:sz w:val="24"/>
          <w:szCs w:val="24"/>
          <w:lang w:eastAsia="zh-CN"/>
        </w:rPr>
        <w:t>：</w:t>
      </w:r>
      <w:bookmarkEnd w:id="1"/>
      <w:r>
        <w:rPr>
          <w:rFonts w:hint="eastAsia"/>
          <w:spacing w:val="-3"/>
          <w:sz w:val="24"/>
          <w:szCs w:val="24"/>
          <w:lang w:eastAsia="zh-CN"/>
        </w:rPr>
        <w:t>投标人应提供201</w:t>
      </w:r>
      <w:r>
        <w:rPr>
          <w:rFonts w:hint="eastAsia"/>
          <w:spacing w:val="-3"/>
          <w:sz w:val="24"/>
          <w:szCs w:val="24"/>
          <w:lang w:val="en-US" w:eastAsia="zh-CN"/>
        </w:rPr>
        <w:t>5</w:t>
      </w:r>
      <w:r>
        <w:rPr>
          <w:rFonts w:hint="eastAsia"/>
          <w:spacing w:val="-3"/>
          <w:sz w:val="24"/>
          <w:szCs w:val="24"/>
          <w:lang w:eastAsia="zh-CN"/>
        </w:rPr>
        <w:t>年至今已完成或正在承担的与本次招标</w:t>
      </w:r>
      <w:r>
        <w:rPr>
          <w:rFonts w:ascii="Times New Roman" w:hAnsi="Times New Roman" w:cs="Calibri"/>
          <w:sz w:val="24"/>
          <w:szCs w:val="24"/>
          <w:lang w:eastAsia="zh-CN"/>
        </w:rPr>
        <w:t>类似</w:t>
      </w:r>
      <w:r>
        <w:rPr>
          <w:rFonts w:hint="eastAsia" w:ascii="Times New Roman" w:hAnsi="Times New Roman" w:cs="Calibri"/>
          <w:sz w:val="24"/>
          <w:szCs w:val="24"/>
          <w:lang w:eastAsia="zh-CN"/>
        </w:rPr>
        <w:t>的</w:t>
      </w:r>
      <w:r>
        <w:rPr>
          <w:rFonts w:hint="eastAsia" w:ascii="Times New Roman" w:hAnsi="Times New Roman" w:cs="Calibri"/>
          <w:b/>
          <w:bCs/>
          <w:sz w:val="24"/>
          <w:szCs w:val="24"/>
          <w:lang w:val="en-US" w:eastAsia="zh-CN"/>
        </w:rPr>
        <w:t>核物理模型研究或核物理相关软件开发</w:t>
      </w:r>
      <w:r>
        <w:rPr>
          <w:rFonts w:hint="eastAsia" w:ascii="Times New Roman" w:hAnsi="Times New Roman" w:cs="Calibri"/>
          <w:b w:val="0"/>
          <w:bCs w:val="0"/>
          <w:sz w:val="24"/>
          <w:szCs w:val="24"/>
          <w:lang w:val="en-US" w:eastAsia="zh-CN"/>
        </w:rPr>
        <w:t>的</w:t>
      </w:r>
      <w:r>
        <w:rPr>
          <w:rFonts w:hint="eastAsia" w:ascii="Times New Roman" w:hAnsi="Times New Roman" w:cs="Calibri"/>
          <w:b w:val="0"/>
          <w:bCs w:val="0"/>
          <w:sz w:val="24"/>
          <w:szCs w:val="24"/>
          <w:lang w:eastAsia="zh-CN"/>
        </w:rPr>
        <w:t>业</w:t>
      </w:r>
      <w:r>
        <w:rPr>
          <w:rFonts w:hint="eastAsia" w:ascii="Times New Roman" w:hAnsi="Times New Roman" w:cs="Calibri"/>
          <w:sz w:val="24"/>
          <w:szCs w:val="24"/>
          <w:lang w:eastAsia="zh-CN"/>
        </w:rPr>
        <w:t>绩证明材料</w:t>
      </w:r>
      <w:r>
        <w:rPr>
          <w:rFonts w:hint="eastAsia"/>
          <w:spacing w:val="-3"/>
          <w:sz w:val="24"/>
          <w:szCs w:val="24"/>
          <w:lang w:eastAsia="zh-CN"/>
        </w:rPr>
        <w:t>（证明材料可以是合同复印件或任务书或结题报告等）。证明材料应提供附带有技术要求或技术协议的合同复印件，合同内容应能体现甲乙双方盖章页、合同签订时间、标的物名称、关键技术要求或指标等主要内容。提供任务书或结题报告复印件，应能体现</w:t>
      </w:r>
      <w:r>
        <w:rPr>
          <w:spacing w:val="-3"/>
          <w:sz w:val="24"/>
          <w:szCs w:val="24"/>
          <w:lang w:eastAsia="zh-CN"/>
        </w:rPr>
        <w:t>标的物名称</w:t>
      </w:r>
      <w:r>
        <w:rPr>
          <w:rFonts w:hint="eastAsia"/>
          <w:spacing w:val="-3"/>
          <w:sz w:val="24"/>
          <w:szCs w:val="24"/>
          <w:lang w:eastAsia="zh-CN"/>
        </w:rPr>
        <w:t>、时间、关键技术指标等主要内容。未能体现上述评审要素的证明材料均不认可。</w:t>
      </w:r>
    </w:p>
    <w:p>
      <w:pPr>
        <w:tabs>
          <w:tab w:val="left" w:pos="2812"/>
          <w:tab w:val="left" w:pos="4300"/>
        </w:tabs>
        <w:adjustRightInd w:val="0"/>
        <w:snapToGrid w:val="0"/>
        <w:spacing w:line="360" w:lineRule="auto"/>
        <w:ind w:firstLine="470" w:firstLineChars="200"/>
        <w:rPr>
          <w:rFonts w:cs="Times New Roman"/>
          <w:b/>
          <w:spacing w:val="-3"/>
          <w:sz w:val="24"/>
          <w:szCs w:val="24"/>
          <w:lang w:val="zh-CN" w:eastAsia="zh-CN"/>
        </w:rPr>
      </w:pPr>
      <w:r>
        <w:rPr>
          <w:rFonts w:hint="eastAsia" w:cs="Times New Roman"/>
          <w:b/>
          <w:spacing w:val="-3"/>
          <w:sz w:val="24"/>
          <w:szCs w:val="24"/>
          <w:lang w:val="zh-CN" w:eastAsia="zh-CN"/>
        </w:rPr>
        <w:t>3</w:t>
      </w:r>
      <w:r>
        <w:rPr>
          <w:rFonts w:cs="Times New Roman"/>
          <w:b/>
          <w:spacing w:val="-3"/>
          <w:sz w:val="24"/>
          <w:szCs w:val="24"/>
          <w:lang w:val="zh-CN" w:eastAsia="zh-CN"/>
        </w:rPr>
        <w:t>.</w:t>
      </w:r>
      <w:r>
        <w:rPr>
          <w:rFonts w:hint="eastAsia" w:cs="Times New Roman"/>
          <w:b/>
          <w:spacing w:val="-3"/>
          <w:sz w:val="24"/>
          <w:szCs w:val="24"/>
          <w:lang w:val="en-US" w:eastAsia="zh-CN"/>
        </w:rPr>
        <w:t>4</w:t>
      </w:r>
      <w:r>
        <w:rPr>
          <w:rFonts w:hint="eastAsia" w:cs="Times New Roman"/>
          <w:b/>
          <w:spacing w:val="-3"/>
          <w:sz w:val="24"/>
          <w:szCs w:val="24"/>
          <w:lang w:val="zh-CN" w:eastAsia="zh-CN"/>
        </w:rPr>
        <w:t xml:space="preserve"> </w:t>
      </w:r>
      <w:r>
        <w:rPr>
          <w:rFonts w:cs="Times New Roman"/>
          <w:b/>
          <w:spacing w:val="-3"/>
          <w:sz w:val="24"/>
          <w:szCs w:val="24"/>
          <w:lang w:val="zh-CN" w:eastAsia="zh-CN"/>
        </w:rPr>
        <w:t>其它要求：</w:t>
      </w:r>
    </w:p>
    <w:p>
      <w:pPr>
        <w:pStyle w:val="6"/>
        <w:tabs>
          <w:tab w:val="left" w:pos="2812"/>
          <w:tab w:val="left" w:pos="4300"/>
        </w:tabs>
        <w:spacing w:line="360" w:lineRule="auto"/>
        <w:ind w:firstLine="480" w:firstLineChars="200"/>
        <w:jc w:val="both"/>
        <w:rPr>
          <w:rFonts w:ascii="宋体" w:hAnsi="宋体" w:eastAsia="宋体"/>
          <w:sz w:val="24"/>
          <w:szCs w:val="24"/>
          <w:lang w:eastAsia="zh-CN"/>
        </w:rPr>
      </w:pPr>
      <w:r>
        <w:rPr>
          <w:rFonts w:hint="eastAsia" w:cs="Times New Roman"/>
          <w:sz w:val="24"/>
          <w:szCs w:val="24"/>
          <w:lang w:val="zh-CN" w:eastAsia="zh-CN"/>
        </w:rPr>
        <w:t>1）</w:t>
      </w:r>
      <w:r>
        <w:rPr>
          <w:rFonts w:cs="Times New Roman"/>
          <w:sz w:val="24"/>
          <w:szCs w:val="24"/>
          <w:lang w:val="zh-CN" w:eastAsia="zh-CN"/>
        </w:rPr>
        <w:t>本项目</w:t>
      </w:r>
      <w:r>
        <w:rPr>
          <w:rFonts w:hint="eastAsia" w:cs="Times New Roman"/>
          <w:b/>
          <w:bCs/>
          <w:sz w:val="24"/>
          <w:szCs w:val="24"/>
          <w:u w:val="single"/>
          <w:lang w:eastAsia="zh-CN"/>
        </w:rPr>
        <w:t>不</w:t>
      </w:r>
      <w:r>
        <w:rPr>
          <w:rFonts w:hint="eastAsia" w:cs="Times New Roman"/>
          <w:b/>
          <w:bCs/>
          <w:spacing w:val="-3"/>
          <w:sz w:val="24"/>
          <w:szCs w:val="24"/>
          <w:u w:val="single"/>
          <w:lang w:val="zh-CN" w:eastAsia="zh-CN"/>
        </w:rPr>
        <w:t>接</w:t>
      </w:r>
      <w:r>
        <w:rPr>
          <w:rFonts w:cs="Times New Roman"/>
          <w:b/>
          <w:spacing w:val="-3"/>
          <w:sz w:val="24"/>
          <w:szCs w:val="24"/>
          <w:u w:val="single"/>
          <w:lang w:val="zh-CN" w:eastAsia="zh-CN"/>
        </w:rPr>
        <w:t>受</w:t>
      </w:r>
      <w:r>
        <w:rPr>
          <w:rFonts w:cs="Times New Roman"/>
          <w:sz w:val="24"/>
          <w:szCs w:val="24"/>
          <w:lang w:val="zh-CN" w:eastAsia="zh-CN"/>
        </w:rPr>
        <w:t>代理商投标</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z w:val="24"/>
          <w:szCs w:val="24"/>
          <w:lang w:val="zh-CN" w:eastAsia="zh-CN"/>
        </w:rPr>
      </w:pPr>
      <w:r>
        <w:rPr>
          <w:rFonts w:cs="Times New Roman"/>
          <w:sz w:val="24"/>
          <w:szCs w:val="24"/>
          <w:lang w:val="zh-CN" w:eastAsia="zh-CN"/>
        </w:rPr>
        <w:t>2</w:t>
      </w:r>
      <w:r>
        <w:rPr>
          <w:rFonts w:hint="eastAsia" w:cs="Times New Roman"/>
          <w:sz w:val="24"/>
          <w:szCs w:val="24"/>
          <w:lang w:val="zh-CN" w:eastAsia="zh-CN"/>
        </w:rPr>
        <w:t>）投</w:t>
      </w:r>
      <w:r>
        <w:rPr>
          <w:rFonts w:cs="Times New Roman"/>
          <w:sz w:val="24"/>
          <w:szCs w:val="24"/>
          <w:lang w:val="zh-CN" w:eastAsia="zh-CN"/>
        </w:rPr>
        <w:t>标人</w:t>
      </w:r>
      <w:r>
        <w:rPr>
          <w:rFonts w:hint="eastAsia" w:cs="Times New Roman"/>
          <w:sz w:val="24"/>
          <w:szCs w:val="24"/>
          <w:lang w:val="zh-CN" w:eastAsia="zh-CN"/>
        </w:rPr>
        <w:t>在经</w:t>
      </w:r>
      <w:r>
        <w:rPr>
          <w:rFonts w:cs="Times New Roman"/>
          <w:sz w:val="24"/>
          <w:szCs w:val="24"/>
          <w:lang w:val="zh-CN" w:eastAsia="zh-CN"/>
        </w:rPr>
        <w:t>营活动中不存在</w:t>
      </w:r>
      <w:r>
        <w:rPr>
          <w:rFonts w:hint="eastAsia" w:cs="Times New Roman"/>
          <w:sz w:val="24"/>
          <w:szCs w:val="24"/>
          <w:lang w:val="zh-CN" w:eastAsia="zh-CN"/>
        </w:rPr>
        <w:t>重大违法记录等违</w:t>
      </w:r>
      <w:r>
        <w:rPr>
          <w:rFonts w:cs="Times New Roman"/>
          <w:sz w:val="24"/>
          <w:szCs w:val="24"/>
          <w:lang w:val="zh-CN" w:eastAsia="zh-CN"/>
        </w:rPr>
        <w:t>法行为</w:t>
      </w:r>
      <w:r>
        <w:rPr>
          <w:rFonts w:hint="eastAsia" w:cs="Times New Roman"/>
          <w:sz w:val="24"/>
          <w:szCs w:val="24"/>
          <w:lang w:val="zh-CN" w:eastAsia="zh-CN"/>
        </w:rPr>
        <w:t>，严格遵守国家及招标人相关保密管理规定，提</w:t>
      </w:r>
      <w:r>
        <w:rPr>
          <w:rFonts w:cs="Times New Roman"/>
          <w:sz w:val="24"/>
          <w:szCs w:val="24"/>
          <w:lang w:val="zh-CN" w:eastAsia="zh-CN"/>
        </w:rPr>
        <w:t>供投标人承诺书</w:t>
      </w:r>
      <w:r>
        <w:rPr>
          <w:rFonts w:hint="eastAsia" w:cs="Times New Roman"/>
          <w:sz w:val="24"/>
          <w:szCs w:val="24"/>
          <w:lang w:val="zh-CN" w:eastAsia="zh-CN"/>
        </w:rPr>
        <w:t>。</w:t>
      </w:r>
      <w:r>
        <w:rPr>
          <w:rFonts w:cs="Times New Roman"/>
          <w:sz w:val="24"/>
          <w:szCs w:val="24"/>
          <w:lang w:val="zh-CN" w:eastAsia="zh-CN"/>
        </w:rPr>
        <w:t>（</w:t>
      </w:r>
      <w:r>
        <w:rPr>
          <w:rFonts w:hint="eastAsia" w:cs="Times New Roman"/>
          <w:b/>
          <w:sz w:val="24"/>
          <w:szCs w:val="24"/>
          <w:lang w:val="zh-CN" w:eastAsia="zh-CN"/>
        </w:rPr>
        <w:t>格</w:t>
      </w:r>
      <w:r>
        <w:rPr>
          <w:rFonts w:cs="Times New Roman"/>
          <w:b/>
          <w:sz w:val="24"/>
          <w:szCs w:val="24"/>
          <w:lang w:val="zh-CN" w:eastAsia="zh-CN"/>
        </w:rPr>
        <w:t>式见</w:t>
      </w:r>
      <w:r>
        <w:rPr>
          <w:rFonts w:hint="eastAsia" w:cs="Times New Roman"/>
          <w:b/>
          <w:sz w:val="24"/>
          <w:szCs w:val="24"/>
          <w:lang w:val="zh-CN" w:eastAsia="zh-CN"/>
        </w:rPr>
        <w:t>（七）投标人的承诺书</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z w:val="24"/>
          <w:szCs w:val="24"/>
          <w:lang w:val="zh-CN" w:eastAsia="zh-CN"/>
        </w:rPr>
      </w:pPr>
      <w:r>
        <w:rPr>
          <w:rFonts w:cs="Times New Roman"/>
          <w:sz w:val="24"/>
          <w:szCs w:val="24"/>
          <w:lang w:val="zh-CN" w:eastAsia="zh-CN"/>
        </w:rPr>
        <w:t>3</w:t>
      </w:r>
      <w:r>
        <w:rPr>
          <w:rFonts w:hint="eastAsia" w:cs="Times New Roman"/>
          <w:sz w:val="24"/>
          <w:szCs w:val="24"/>
          <w:lang w:val="zh-CN" w:eastAsia="zh-CN"/>
        </w:rPr>
        <w:t>）</w:t>
      </w:r>
      <w:r>
        <w:rPr>
          <w:rFonts w:hint="eastAsia"/>
          <w:sz w:val="24"/>
          <w:szCs w:val="24"/>
          <w:lang w:val="zh-CN" w:eastAsia="zh-CN"/>
        </w:rPr>
        <w:t>投标人</w:t>
      </w:r>
      <w:r>
        <w:rPr>
          <w:rFonts w:hint="eastAsia"/>
          <w:sz w:val="24"/>
          <w:lang w:eastAsia="zh-CN"/>
        </w:rPr>
        <w:t>须为本项目配备1名具有5年及以上类似项目经验的项目负责人、</w:t>
      </w:r>
      <w:r>
        <w:rPr>
          <w:rFonts w:hint="eastAsia"/>
          <w:sz w:val="24"/>
          <w:lang w:val="en-US" w:eastAsia="zh-CN"/>
        </w:rPr>
        <w:t>配备至少7人项目团队成员（不含项目负责人）</w:t>
      </w:r>
      <w:r>
        <w:rPr>
          <w:rFonts w:hint="eastAsia"/>
          <w:sz w:val="24"/>
          <w:szCs w:val="24"/>
          <w:lang w:eastAsia="zh-CN"/>
        </w:rPr>
        <w:t>。</w:t>
      </w:r>
      <w:r>
        <w:rPr>
          <w:rFonts w:hint="eastAsia"/>
          <w:sz w:val="24"/>
          <w:lang w:eastAsia="zh-CN"/>
        </w:rPr>
        <w:t>投标人为企业单位的应提供投标单位</w:t>
      </w:r>
      <w:r>
        <w:rPr>
          <w:rFonts w:hint="eastAsia"/>
          <w:sz w:val="24"/>
          <w:szCs w:val="24"/>
          <w:lang w:val="zh-CN" w:eastAsia="zh-CN"/>
        </w:rPr>
        <w:t>或投标单位委托的代缴公司</w:t>
      </w:r>
      <w:r>
        <w:rPr>
          <w:rFonts w:hint="eastAsia"/>
          <w:sz w:val="24"/>
          <w:lang w:eastAsia="zh-CN"/>
        </w:rPr>
        <w:t>为项目负责人缴纳的3个月社保缴纳证明（投标时间截止前6个月中任意3个月）。</w:t>
      </w:r>
      <w:r>
        <w:rPr>
          <w:rFonts w:hint="eastAsia"/>
          <w:sz w:val="24"/>
          <w:lang w:val="zh-CN" w:eastAsia="zh-CN"/>
        </w:rPr>
        <w:t>投标人为科研院所、高等院校等事业单位依法免税或不需要缴纳社会保障资金的投标人可不提供。</w:t>
      </w:r>
      <w:r>
        <w:rPr>
          <w:rFonts w:cs="Times New Roman"/>
          <w:sz w:val="24"/>
          <w:szCs w:val="24"/>
          <w:lang w:val="zh-CN" w:eastAsia="zh-CN"/>
        </w:rPr>
        <w:t>（</w:t>
      </w:r>
      <w:r>
        <w:rPr>
          <w:rFonts w:hint="eastAsia" w:cs="Times New Roman"/>
          <w:b/>
          <w:sz w:val="24"/>
          <w:szCs w:val="24"/>
          <w:lang w:val="zh-CN" w:eastAsia="zh-CN"/>
        </w:rPr>
        <w:t>格</w:t>
      </w:r>
      <w:r>
        <w:rPr>
          <w:rFonts w:cs="Times New Roman"/>
          <w:b/>
          <w:sz w:val="24"/>
          <w:szCs w:val="24"/>
          <w:lang w:val="zh-CN" w:eastAsia="zh-CN"/>
        </w:rPr>
        <w:t>式见</w:t>
      </w:r>
      <w:r>
        <w:rPr>
          <w:rFonts w:hint="eastAsia" w:cs="Times New Roman"/>
          <w:b/>
          <w:sz w:val="24"/>
          <w:szCs w:val="24"/>
          <w:lang w:val="zh-CN" w:eastAsia="zh-CN"/>
        </w:rPr>
        <w:t>（八）项目负责人情况证明</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pacing w:val="-3"/>
          <w:sz w:val="24"/>
          <w:szCs w:val="24"/>
          <w:lang w:val="zh-CN" w:eastAsia="zh-CN"/>
        </w:rPr>
      </w:pPr>
      <w:r>
        <w:rPr>
          <w:rFonts w:hint="eastAsia" w:cs="Times New Roman"/>
          <w:sz w:val="24"/>
          <w:szCs w:val="24"/>
          <w:lang w:val="zh-CN" w:eastAsia="zh-CN"/>
        </w:rPr>
        <w:t>3.</w:t>
      </w:r>
      <w:r>
        <w:rPr>
          <w:rFonts w:hint="eastAsia" w:cs="Times New Roman"/>
          <w:sz w:val="24"/>
          <w:szCs w:val="24"/>
          <w:lang w:val="en-US" w:eastAsia="zh-CN"/>
        </w:rPr>
        <w:t>5</w:t>
      </w:r>
      <w:r>
        <w:rPr>
          <w:rFonts w:hint="eastAsia" w:cs="Times New Roman"/>
          <w:spacing w:val="-3"/>
          <w:sz w:val="24"/>
          <w:szCs w:val="24"/>
          <w:lang w:val="zh-CN" w:eastAsia="zh-CN"/>
        </w:rPr>
        <w:t>本次招标</w:t>
      </w:r>
      <w:r>
        <w:rPr>
          <w:rFonts w:hint="eastAsia" w:cs="Times New Roman"/>
          <w:b/>
          <w:spacing w:val="-3"/>
          <w:sz w:val="24"/>
          <w:szCs w:val="24"/>
          <w:lang w:val="zh-CN" w:eastAsia="zh-CN"/>
        </w:rPr>
        <w:t>不接受</w:t>
      </w:r>
      <w:r>
        <w:rPr>
          <w:rFonts w:hint="eastAsia" w:cs="Times New Roman"/>
          <w:spacing w:val="-3"/>
          <w:sz w:val="24"/>
          <w:szCs w:val="24"/>
          <w:lang w:val="zh-CN" w:eastAsia="zh-CN"/>
        </w:rPr>
        <w:t>联合体投标。</w:t>
      </w:r>
    </w:p>
    <w:p>
      <w:pPr>
        <w:tabs>
          <w:tab w:val="left" w:pos="2412"/>
        </w:tabs>
        <w:adjustRightInd w:val="0"/>
        <w:snapToGrid w:val="0"/>
        <w:spacing w:line="360" w:lineRule="auto"/>
        <w:ind w:firstLine="468" w:firstLineChars="200"/>
        <w:rPr>
          <w:rFonts w:cs="Times New Roman"/>
          <w:spacing w:val="-3"/>
          <w:sz w:val="24"/>
          <w:szCs w:val="24"/>
          <w:lang w:val="zh-CN" w:eastAsia="zh-CN"/>
        </w:rPr>
      </w:pPr>
      <w:r>
        <w:rPr>
          <w:rFonts w:hint="eastAsia" w:cs="Times New Roman"/>
          <w:spacing w:val="-3"/>
          <w:sz w:val="24"/>
          <w:szCs w:val="24"/>
          <w:lang w:val="zh-CN" w:eastAsia="zh-CN"/>
        </w:rPr>
        <w:t>3</w:t>
      </w:r>
      <w:r>
        <w:rPr>
          <w:rFonts w:cs="Times New Roman"/>
          <w:spacing w:val="-3"/>
          <w:sz w:val="24"/>
          <w:szCs w:val="24"/>
          <w:lang w:val="zh-CN" w:eastAsia="zh-CN"/>
        </w:rPr>
        <w:t>.</w:t>
      </w:r>
      <w:r>
        <w:rPr>
          <w:rFonts w:hint="eastAsia" w:cs="Times New Roman"/>
          <w:spacing w:val="-3"/>
          <w:sz w:val="24"/>
          <w:szCs w:val="24"/>
          <w:lang w:val="en-US" w:eastAsia="zh-CN"/>
        </w:rPr>
        <w:t>6</w:t>
      </w:r>
      <w:r>
        <w:rPr>
          <w:rFonts w:hint="eastAsia" w:cs="Times New Roman"/>
          <w:spacing w:val="-3"/>
          <w:sz w:val="24"/>
          <w:szCs w:val="24"/>
          <w:lang w:val="zh-CN" w:eastAsia="zh-CN"/>
        </w:rPr>
        <w:t>投标人必须向招标代理机构购买招标文件并进行登记才具有投标资格。</w:t>
      </w:r>
    </w:p>
    <w:p>
      <w:pPr>
        <w:pStyle w:val="5"/>
        <w:ind w:firstLine="482"/>
        <w:rPr>
          <w:lang w:eastAsia="zh-CN"/>
        </w:rPr>
      </w:pPr>
      <w:r>
        <w:rPr>
          <w:lang w:eastAsia="zh-CN"/>
        </w:rPr>
        <w:t>4.</w:t>
      </w:r>
      <w:r>
        <w:rPr>
          <w:rFonts w:hint="eastAsia"/>
          <w:lang w:eastAsia="zh-CN"/>
        </w:rPr>
        <w:t xml:space="preserve"> </w:t>
      </w:r>
      <w:r>
        <w:rPr>
          <w:lang w:eastAsia="zh-CN"/>
        </w:rPr>
        <w:t>招标文件的获取</w:t>
      </w:r>
    </w:p>
    <w:p>
      <w:pPr>
        <w:spacing w:line="360" w:lineRule="auto"/>
        <w:ind w:firstLine="480" w:firstLineChars="200"/>
        <w:jc w:val="both"/>
        <w:rPr>
          <w:sz w:val="24"/>
          <w:lang w:eastAsia="zh-CN"/>
        </w:rPr>
      </w:pPr>
      <w:r>
        <w:rPr>
          <w:rFonts w:hint="eastAsia"/>
          <w:sz w:val="24"/>
          <w:lang w:eastAsia="zh-CN"/>
        </w:rPr>
        <w:t>4.1</w:t>
      </w:r>
      <w:r>
        <w:rPr>
          <w:sz w:val="24"/>
          <w:szCs w:val="24"/>
          <w:lang w:eastAsia="zh-CN"/>
        </w:rPr>
        <w:t>凡有意参加</w:t>
      </w:r>
      <w:r>
        <w:rPr>
          <w:rFonts w:hint="eastAsia"/>
          <w:sz w:val="24"/>
          <w:szCs w:val="24"/>
          <w:lang w:eastAsia="zh-CN"/>
        </w:rPr>
        <w:t>投标者</w:t>
      </w:r>
      <w:r>
        <w:rPr>
          <w:rFonts w:hint="eastAsia"/>
          <w:sz w:val="24"/>
          <w:lang w:eastAsia="zh-CN"/>
        </w:rPr>
        <w:t>，请于</w:t>
      </w:r>
      <w:r>
        <w:rPr>
          <w:rFonts w:hint="eastAsia"/>
          <w:b/>
          <w:bCs/>
          <w:sz w:val="24"/>
          <w:lang w:eastAsia="zh-CN"/>
        </w:rPr>
        <w:t>2021年</w:t>
      </w:r>
      <w:r>
        <w:rPr>
          <w:rFonts w:hint="eastAsia"/>
          <w:b/>
          <w:bCs/>
          <w:sz w:val="24"/>
          <w:lang w:val="en-US" w:eastAsia="zh-CN"/>
        </w:rPr>
        <w:t>12</w:t>
      </w:r>
      <w:r>
        <w:rPr>
          <w:rFonts w:hint="eastAsia"/>
          <w:b/>
          <w:bCs/>
          <w:sz w:val="24"/>
          <w:lang w:eastAsia="zh-CN"/>
        </w:rPr>
        <w:t>月</w:t>
      </w:r>
      <w:r>
        <w:rPr>
          <w:rFonts w:hint="eastAsia"/>
          <w:b/>
          <w:bCs/>
          <w:sz w:val="24"/>
          <w:lang w:val="en-US" w:eastAsia="zh-CN"/>
        </w:rPr>
        <w:t>29</w:t>
      </w:r>
      <w:r>
        <w:rPr>
          <w:rFonts w:hint="eastAsia"/>
          <w:b/>
          <w:bCs/>
          <w:sz w:val="24"/>
          <w:lang w:eastAsia="zh-CN"/>
        </w:rPr>
        <w:t>日至202</w:t>
      </w:r>
      <w:r>
        <w:rPr>
          <w:rFonts w:hint="eastAsia"/>
          <w:b/>
          <w:bCs/>
          <w:sz w:val="24"/>
          <w:lang w:val="en-US" w:eastAsia="zh-CN"/>
        </w:rPr>
        <w:t>2</w:t>
      </w:r>
      <w:r>
        <w:rPr>
          <w:rFonts w:hint="eastAsia"/>
          <w:b/>
          <w:bCs/>
          <w:sz w:val="24"/>
          <w:lang w:eastAsia="zh-CN"/>
        </w:rPr>
        <w:t>年</w:t>
      </w:r>
      <w:r>
        <w:rPr>
          <w:rFonts w:hint="eastAsia"/>
          <w:b/>
          <w:bCs/>
          <w:sz w:val="24"/>
          <w:lang w:val="en-US" w:eastAsia="zh-CN"/>
        </w:rPr>
        <w:t>1</w:t>
      </w:r>
      <w:r>
        <w:rPr>
          <w:rFonts w:hint="eastAsia"/>
          <w:b/>
          <w:bCs/>
          <w:sz w:val="24"/>
          <w:lang w:eastAsia="zh-CN"/>
        </w:rPr>
        <w:t>月</w:t>
      </w:r>
      <w:r>
        <w:rPr>
          <w:rFonts w:hint="eastAsia"/>
          <w:b/>
          <w:bCs/>
          <w:sz w:val="24"/>
          <w:lang w:val="en-US" w:eastAsia="zh-CN"/>
        </w:rPr>
        <w:t>7</w:t>
      </w:r>
      <w:r>
        <w:rPr>
          <w:rFonts w:hint="eastAsia"/>
          <w:b/>
          <w:bCs/>
          <w:sz w:val="24"/>
          <w:lang w:eastAsia="zh-CN"/>
        </w:rPr>
        <w:t>日17时</w:t>
      </w:r>
      <w:r>
        <w:rPr>
          <w:rFonts w:hint="eastAsia"/>
          <w:sz w:val="24"/>
          <w:lang w:eastAsia="zh-CN"/>
        </w:rPr>
        <w:t>(北京时间)，登陆中核集团电子采购平台（</w:t>
      </w:r>
      <w:r>
        <w:rPr>
          <w:sz w:val="24"/>
          <w:lang w:eastAsia="zh-CN"/>
        </w:rPr>
        <w:t>https://www.cnncecp.com/</w:t>
      </w:r>
      <w:r>
        <w:rPr>
          <w:rFonts w:hint="eastAsia"/>
          <w:sz w:val="24"/>
          <w:lang w:eastAsia="zh-CN"/>
        </w:rPr>
        <w:t>，注册操作咨询电话</w:t>
      </w:r>
      <w:bookmarkStart w:id="2" w:name="_Hlk68796975"/>
      <w:r>
        <w:rPr>
          <w:sz w:val="24"/>
          <w:lang w:eastAsia="zh-CN"/>
        </w:rPr>
        <w:t>021-61592300</w:t>
      </w:r>
      <w:bookmarkEnd w:id="2"/>
      <w:r>
        <w:rPr>
          <w:rFonts w:hint="eastAsia"/>
          <w:sz w:val="24"/>
          <w:lang w:eastAsia="zh-CN"/>
        </w:rPr>
        <w:t>）注册并完成“我要报名”，然后登陆中招联合招标采购平台（网址：www.365trade.com.cn，注册操作咨询电话010-86397110）免费注册通过审核后购买招标文件，现场不予受理。</w:t>
      </w:r>
    </w:p>
    <w:p>
      <w:pPr>
        <w:spacing w:line="360" w:lineRule="auto"/>
        <w:ind w:firstLine="480" w:firstLineChars="200"/>
        <w:jc w:val="both"/>
        <w:rPr>
          <w:sz w:val="24"/>
          <w:lang w:eastAsia="zh-CN"/>
        </w:rPr>
      </w:pPr>
      <w:r>
        <w:rPr>
          <w:rFonts w:hint="eastAsia"/>
          <w:sz w:val="24"/>
          <w:lang w:eastAsia="zh-CN"/>
        </w:rPr>
        <w:t>4.2 招标文件售价800元（从中招联合招标采购平台下载标书款电子发票），售后不退。</w:t>
      </w:r>
    </w:p>
    <w:p>
      <w:pPr>
        <w:spacing w:line="360" w:lineRule="auto"/>
        <w:ind w:firstLine="480" w:firstLineChars="200"/>
        <w:jc w:val="both"/>
        <w:rPr>
          <w:sz w:val="24"/>
          <w:lang w:eastAsia="zh-CN"/>
        </w:rPr>
      </w:pPr>
      <w:r>
        <w:rPr>
          <w:rFonts w:hint="eastAsia"/>
          <w:sz w:val="24"/>
          <w:lang w:eastAsia="zh-CN"/>
        </w:rPr>
        <w:t>4.3 未在中核集团电子采购平台完成“我要报名”将无法在中招联合招标采购平台购买文件。</w:t>
      </w:r>
    </w:p>
    <w:p>
      <w:pPr>
        <w:pStyle w:val="5"/>
        <w:ind w:firstLine="482"/>
        <w:rPr>
          <w:lang w:eastAsia="zh-CN"/>
        </w:rPr>
      </w:pPr>
      <w:r>
        <w:rPr>
          <w:lang w:eastAsia="zh-CN"/>
        </w:rPr>
        <w:t>5.</w:t>
      </w:r>
      <w:r>
        <w:rPr>
          <w:rFonts w:hint="eastAsia"/>
          <w:lang w:eastAsia="zh-CN"/>
        </w:rPr>
        <w:t xml:space="preserve"> </w:t>
      </w:r>
      <w:r>
        <w:rPr>
          <w:lang w:eastAsia="zh-CN"/>
        </w:rPr>
        <w:t>投标文件的递交</w:t>
      </w:r>
    </w:p>
    <w:p>
      <w:pPr>
        <w:pStyle w:val="6"/>
        <w:tabs>
          <w:tab w:val="left" w:pos="2812"/>
          <w:tab w:val="left" w:pos="4300"/>
        </w:tabs>
        <w:adjustRightInd w:val="0"/>
        <w:snapToGrid w:val="0"/>
        <w:spacing w:line="360" w:lineRule="auto"/>
        <w:ind w:firstLine="508" w:firstLineChars="200"/>
        <w:rPr>
          <w:rFonts w:ascii="宋体" w:hAnsi="宋体" w:eastAsia="宋体"/>
          <w:b/>
          <w:spacing w:val="-1"/>
          <w:sz w:val="24"/>
          <w:szCs w:val="24"/>
          <w:highlight w:val="yellow"/>
          <w:u w:val="single"/>
          <w:lang w:eastAsia="zh-CN"/>
        </w:rPr>
      </w:pPr>
      <w:r>
        <w:rPr>
          <w:rFonts w:ascii="宋体" w:hAnsi="宋体" w:eastAsia="宋体"/>
          <w:spacing w:val="7"/>
          <w:sz w:val="24"/>
          <w:szCs w:val="24"/>
          <w:lang w:eastAsia="zh-CN"/>
        </w:rPr>
        <w:t>5.1投标文件递交的截止时间</w:t>
      </w:r>
      <w:r>
        <w:rPr>
          <w:rFonts w:hint="eastAsia" w:ascii="宋体" w:hAnsi="宋体" w:eastAsia="宋体"/>
          <w:spacing w:val="7"/>
          <w:sz w:val="24"/>
          <w:szCs w:val="24"/>
          <w:lang w:eastAsia="zh-CN"/>
        </w:rPr>
        <w:t>即开标时间</w:t>
      </w:r>
      <w:r>
        <w:rPr>
          <w:rFonts w:ascii="宋体" w:hAnsi="宋体" w:eastAsia="宋体"/>
          <w:spacing w:val="7"/>
          <w:sz w:val="24"/>
          <w:szCs w:val="24"/>
          <w:lang w:eastAsia="zh-CN"/>
        </w:rPr>
        <w:t>（投标截止时间，下同）为</w:t>
      </w:r>
      <w:r>
        <w:rPr>
          <w:rFonts w:ascii="宋体" w:hAnsi="宋体" w:eastAsia="宋体"/>
          <w:b/>
          <w:spacing w:val="-1"/>
          <w:sz w:val="24"/>
          <w:szCs w:val="24"/>
          <w:u w:val="single"/>
          <w:lang w:eastAsia="zh-CN"/>
        </w:rPr>
        <w:t>202</w:t>
      </w:r>
      <w:r>
        <w:rPr>
          <w:rFonts w:hint="eastAsia"/>
          <w:b/>
          <w:spacing w:val="-1"/>
          <w:sz w:val="24"/>
          <w:szCs w:val="24"/>
          <w:u w:val="single"/>
          <w:lang w:val="en-US" w:eastAsia="zh-CN"/>
        </w:rPr>
        <w:t>2</w:t>
      </w:r>
      <w:r>
        <w:rPr>
          <w:rFonts w:ascii="宋体" w:hAnsi="宋体" w:eastAsia="宋体"/>
          <w:b/>
          <w:spacing w:val="-1"/>
          <w:sz w:val="24"/>
          <w:szCs w:val="24"/>
          <w:u w:val="single"/>
          <w:lang w:eastAsia="zh-CN"/>
        </w:rPr>
        <w:t>年</w:t>
      </w:r>
      <w:r>
        <w:rPr>
          <w:rFonts w:hint="eastAsia"/>
          <w:b/>
          <w:spacing w:val="-1"/>
          <w:sz w:val="24"/>
          <w:szCs w:val="24"/>
          <w:u w:val="single"/>
          <w:lang w:val="en-US" w:eastAsia="zh-CN"/>
        </w:rPr>
        <w:t>1</w:t>
      </w:r>
      <w:r>
        <w:rPr>
          <w:rFonts w:ascii="宋体" w:hAnsi="宋体" w:eastAsia="宋体"/>
          <w:b/>
          <w:spacing w:val="-1"/>
          <w:sz w:val="24"/>
          <w:szCs w:val="24"/>
          <w:u w:val="single"/>
          <w:lang w:eastAsia="zh-CN"/>
        </w:rPr>
        <w:t>月</w:t>
      </w:r>
      <w:r>
        <w:rPr>
          <w:rFonts w:hint="eastAsia"/>
          <w:b/>
          <w:spacing w:val="-1"/>
          <w:sz w:val="24"/>
          <w:szCs w:val="24"/>
          <w:u w:val="single"/>
          <w:lang w:val="en-US" w:eastAsia="zh-CN"/>
        </w:rPr>
        <w:t>20</w:t>
      </w:r>
      <w:r>
        <w:rPr>
          <w:rFonts w:ascii="宋体" w:hAnsi="宋体" w:eastAsia="宋体"/>
          <w:b/>
          <w:spacing w:val="-1"/>
          <w:sz w:val="24"/>
          <w:szCs w:val="24"/>
          <w:u w:val="single"/>
          <w:lang w:eastAsia="zh-CN"/>
        </w:rPr>
        <w:t>日</w:t>
      </w:r>
      <w:r>
        <w:rPr>
          <w:rFonts w:hint="eastAsia" w:ascii="宋体" w:hAnsi="宋体" w:eastAsia="宋体"/>
          <w:b/>
          <w:spacing w:val="-1"/>
          <w:sz w:val="24"/>
          <w:szCs w:val="24"/>
          <w:u w:val="single"/>
          <w:lang w:eastAsia="zh-CN"/>
        </w:rPr>
        <w:t>9</w:t>
      </w:r>
      <w:r>
        <w:rPr>
          <w:rFonts w:ascii="宋体" w:hAnsi="宋体" w:eastAsia="宋体"/>
          <w:b/>
          <w:spacing w:val="7"/>
          <w:sz w:val="24"/>
          <w:szCs w:val="24"/>
          <w:lang w:eastAsia="zh-CN"/>
        </w:rPr>
        <w:t>时</w:t>
      </w:r>
      <w:r>
        <w:rPr>
          <w:rFonts w:hint="eastAsia" w:ascii="宋体" w:hAnsi="宋体" w:eastAsia="宋体"/>
          <w:b/>
          <w:spacing w:val="-1"/>
          <w:sz w:val="24"/>
          <w:szCs w:val="24"/>
          <w:u w:val="single"/>
          <w:lang w:eastAsia="zh-CN"/>
        </w:rPr>
        <w:t>3</w:t>
      </w:r>
      <w:r>
        <w:rPr>
          <w:rFonts w:ascii="宋体" w:hAnsi="宋体" w:eastAsia="宋体"/>
          <w:b/>
          <w:spacing w:val="-1"/>
          <w:sz w:val="24"/>
          <w:szCs w:val="24"/>
          <w:u w:val="single"/>
          <w:lang w:eastAsia="zh-CN"/>
        </w:rPr>
        <w:t>0</w:t>
      </w:r>
      <w:r>
        <w:rPr>
          <w:rFonts w:ascii="宋体" w:hAnsi="宋体" w:eastAsia="宋体"/>
          <w:b/>
          <w:spacing w:val="7"/>
          <w:sz w:val="24"/>
          <w:szCs w:val="24"/>
          <w:lang w:eastAsia="zh-CN"/>
        </w:rPr>
        <w:t>分</w:t>
      </w:r>
      <w:r>
        <w:rPr>
          <w:rFonts w:ascii="宋体" w:hAnsi="宋体" w:eastAsia="宋体"/>
          <w:spacing w:val="7"/>
          <w:sz w:val="24"/>
          <w:szCs w:val="24"/>
          <w:lang w:eastAsia="zh-CN"/>
        </w:rPr>
        <w:t>，地点为</w:t>
      </w:r>
      <w:bookmarkStart w:id="3" w:name="_Hlk74568825"/>
      <w:r>
        <w:rPr>
          <w:rFonts w:hint="eastAsia"/>
          <w:b/>
          <w:color w:val="000000"/>
          <w:spacing w:val="8"/>
          <w:sz w:val="24"/>
          <w:szCs w:val="24"/>
          <w:u w:val="single"/>
          <w:lang w:val="en-US" w:eastAsia="zh-CN"/>
        </w:rPr>
        <w:t>美行中心704室</w:t>
      </w:r>
      <w:r>
        <w:rPr>
          <w:rFonts w:hint="eastAsia"/>
          <w:b/>
          <w:color w:val="000000"/>
          <w:spacing w:val="8"/>
          <w:sz w:val="24"/>
          <w:szCs w:val="24"/>
          <w:u w:val="single"/>
          <w:lang w:eastAsia="zh-CN"/>
        </w:rPr>
        <w:t>（四川省成都市双流区剑南大道南段1166号）</w:t>
      </w:r>
      <w:r>
        <w:rPr>
          <w:rFonts w:hint="eastAsia"/>
          <w:b/>
          <w:color w:val="000000"/>
          <w:spacing w:val="8"/>
          <w:sz w:val="24"/>
          <w:szCs w:val="24"/>
          <w:lang w:eastAsia="zh-CN"/>
        </w:rPr>
        <w:t>。</w:t>
      </w:r>
    </w:p>
    <w:bookmarkEnd w:id="3"/>
    <w:p>
      <w:pPr>
        <w:pStyle w:val="6"/>
        <w:tabs>
          <w:tab w:val="left" w:pos="2812"/>
          <w:tab w:val="left" w:pos="4300"/>
        </w:tabs>
        <w:adjustRightInd w:val="0"/>
        <w:snapToGrid w:val="0"/>
        <w:spacing w:line="360" w:lineRule="auto"/>
        <w:ind w:firstLine="508" w:firstLineChars="200"/>
        <w:rPr>
          <w:rFonts w:ascii="宋体" w:hAnsi="宋体" w:eastAsia="宋体"/>
          <w:spacing w:val="7"/>
          <w:sz w:val="24"/>
          <w:szCs w:val="24"/>
          <w:lang w:eastAsia="zh-CN"/>
        </w:rPr>
      </w:pPr>
      <w:r>
        <w:rPr>
          <w:rFonts w:ascii="宋体" w:hAnsi="宋体" w:eastAsia="宋体"/>
          <w:spacing w:val="7"/>
          <w:sz w:val="24"/>
          <w:szCs w:val="24"/>
          <w:lang w:eastAsia="zh-CN"/>
        </w:rPr>
        <w:t>5.2逾期送达的、未送达指定地点的或者不按照招标文件要求密封的投标文件，招标人将予以拒收。</w:t>
      </w:r>
    </w:p>
    <w:p>
      <w:pPr>
        <w:pStyle w:val="5"/>
        <w:ind w:firstLine="482"/>
        <w:rPr>
          <w:lang w:eastAsia="zh-CN"/>
        </w:rPr>
      </w:pPr>
      <w:r>
        <w:rPr>
          <w:lang w:eastAsia="zh-CN"/>
        </w:rPr>
        <w:t>6. 发布公告的媒介</w:t>
      </w:r>
    </w:p>
    <w:p>
      <w:pPr>
        <w:pStyle w:val="6"/>
        <w:tabs>
          <w:tab w:val="left" w:pos="4209"/>
          <w:tab w:val="left" w:pos="4890"/>
          <w:tab w:val="left" w:pos="5565"/>
          <w:tab w:val="left" w:pos="7690"/>
        </w:tabs>
        <w:spacing w:line="360" w:lineRule="auto"/>
        <w:ind w:right="115" w:firstLine="480" w:firstLineChars="200"/>
        <w:jc w:val="both"/>
        <w:rPr>
          <w:rFonts w:ascii="宋体" w:hAnsi="宋体" w:eastAsia="宋体" w:cs="Times New Roman"/>
          <w:sz w:val="24"/>
          <w:szCs w:val="24"/>
          <w:lang w:eastAsia="zh-CN"/>
        </w:rPr>
      </w:pPr>
      <w:r>
        <w:rPr>
          <w:rFonts w:hint="eastAsia" w:ascii="宋体" w:hAnsi="宋体" w:eastAsia="宋体"/>
          <w:color w:val="000000"/>
          <w:sz w:val="24"/>
          <w:szCs w:val="24"/>
          <w:lang w:eastAsia="zh-CN"/>
        </w:rPr>
        <w:t>本次招标公告同时</w:t>
      </w:r>
      <w:r>
        <w:rPr>
          <w:rFonts w:hint="eastAsia" w:ascii="宋体" w:hAnsi="宋体" w:cs="黑体"/>
          <w:sz w:val="24"/>
          <w:lang w:eastAsia="zh-CN"/>
        </w:rPr>
        <w:t>在中国招标投标公共服务平台、中核集团电子采购平台及</w:t>
      </w:r>
      <w:r>
        <w:rPr>
          <w:rFonts w:hint="eastAsia"/>
          <w:sz w:val="24"/>
          <w:lang w:eastAsia="zh-CN"/>
        </w:rPr>
        <w:t>中招联合招标采购平台上</w:t>
      </w:r>
      <w:r>
        <w:rPr>
          <w:rFonts w:hint="eastAsia" w:ascii="宋体" w:hAnsi="宋体" w:cs="黑体"/>
          <w:sz w:val="24"/>
          <w:lang w:eastAsia="zh-CN"/>
        </w:rPr>
        <w:t>发布</w:t>
      </w:r>
      <w:r>
        <w:rPr>
          <w:rFonts w:ascii="宋体" w:hAnsi="宋体" w:eastAsia="宋体"/>
          <w:color w:val="000000"/>
          <w:sz w:val="24"/>
          <w:szCs w:val="24"/>
          <w:lang w:eastAsia="zh-CN"/>
        </w:rPr>
        <w:t>。</w:t>
      </w:r>
    </w:p>
    <w:p>
      <w:pPr>
        <w:pStyle w:val="5"/>
        <w:ind w:firstLine="482"/>
        <w:rPr>
          <w:lang w:eastAsia="zh-CN"/>
        </w:rPr>
      </w:pPr>
      <w:r>
        <w:rPr>
          <w:lang w:eastAsia="zh-CN"/>
        </w:rPr>
        <w:t>7.  联系方式</w:t>
      </w:r>
    </w:p>
    <w:p>
      <w:pPr>
        <w:snapToGrid w:val="0"/>
        <w:spacing w:line="360" w:lineRule="auto"/>
        <w:ind w:firstLine="480" w:firstLineChars="200"/>
        <w:rPr>
          <w:sz w:val="24"/>
          <w:lang w:eastAsia="zh-CN"/>
        </w:rPr>
      </w:pPr>
      <w:r>
        <w:rPr>
          <w:sz w:val="24"/>
          <w:lang w:eastAsia="zh-CN"/>
        </w:rPr>
        <w:t>招标人：</w:t>
      </w:r>
      <w:r>
        <w:rPr>
          <w:rFonts w:hint="eastAsia"/>
          <w:sz w:val="24"/>
          <w:lang w:eastAsia="zh-CN"/>
        </w:rPr>
        <w:t>中国核动力研究设计院</w:t>
      </w:r>
    </w:p>
    <w:p>
      <w:pPr>
        <w:pStyle w:val="6"/>
        <w:tabs>
          <w:tab w:val="left" w:pos="4228"/>
          <w:tab w:val="left" w:pos="7990"/>
        </w:tabs>
        <w:adjustRightInd w:val="0"/>
        <w:snapToGrid w:val="0"/>
        <w:spacing w:line="360" w:lineRule="auto"/>
        <w:ind w:firstLine="480" w:firstLineChars="200"/>
        <w:jc w:val="both"/>
        <w:rPr>
          <w:sz w:val="24"/>
          <w:szCs w:val="22"/>
          <w:lang w:eastAsia="zh-CN"/>
        </w:rPr>
      </w:pPr>
      <w:r>
        <w:rPr>
          <w:rFonts w:hint="eastAsia"/>
          <w:sz w:val="24"/>
          <w:szCs w:val="22"/>
          <w:lang w:eastAsia="zh-CN"/>
        </w:rPr>
        <w:t>地址：成都市双流区长顺大道一段</w:t>
      </w:r>
      <w:r>
        <w:rPr>
          <w:sz w:val="24"/>
          <w:szCs w:val="22"/>
          <w:lang w:eastAsia="zh-CN"/>
        </w:rPr>
        <w:t>328号</w:t>
      </w:r>
    </w:p>
    <w:p>
      <w:pPr>
        <w:tabs>
          <w:tab w:val="left" w:pos="4228"/>
          <w:tab w:val="left" w:pos="7990"/>
        </w:tabs>
        <w:spacing w:line="360" w:lineRule="auto"/>
        <w:ind w:firstLine="480" w:firstLineChars="200"/>
        <w:jc w:val="both"/>
        <w:rPr>
          <w:sz w:val="24"/>
          <w:lang w:eastAsia="zh-CN"/>
        </w:rPr>
      </w:pPr>
      <w:r>
        <w:rPr>
          <w:rFonts w:hint="eastAsia"/>
          <w:sz w:val="24"/>
          <w:lang w:eastAsia="zh-CN"/>
        </w:rPr>
        <w:t>联系人：陈俊杰</w:t>
      </w:r>
    </w:p>
    <w:p>
      <w:pPr>
        <w:tabs>
          <w:tab w:val="left" w:pos="4228"/>
          <w:tab w:val="left" w:pos="7990"/>
        </w:tabs>
        <w:spacing w:line="360" w:lineRule="auto"/>
        <w:ind w:firstLine="480" w:firstLineChars="200"/>
        <w:jc w:val="both"/>
        <w:rPr>
          <w:sz w:val="24"/>
          <w:lang w:eastAsia="zh-CN"/>
        </w:rPr>
      </w:pPr>
      <w:r>
        <w:rPr>
          <w:rFonts w:hint="eastAsia"/>
          <w:sz w:val="24"/>
          <w:lang w:eastAsia="zh-CN"/>
        </w:rPr>
        <w:t>电话：028-85904432</w:t>
      </w:r>
    </w:p>
    <w:p>
      <w:pPr>
        <w:pStyle w:val="6"/>
        <w:tabs>
          <w:tab w:val="left" w:pos="4228"/>
          <w:tab w:val="left" w:pos="7990"/>
        </w:tabs>
        <w:adjustRightInd w:val="0"/>
        <w:snapToGrid w:val="0"/>
        <w:spacing w:line="360" w:lineRule="auto"/>
        <w:ind w:firstLine="480" w:firstLineChars="200"/>
        <w:jc w:val="both"/>
        <w:rPr>
          <w:rFonts w:ascii="宋体" w:hAnsi="宋体" w:eastAsia="宋体"/>
          <w:sz w:val="24"/>
          <w:szCs w:val="24"/>
          <w:lang w:eastAsia="zh-CN"/>
        </w:rPr>
      </w:pPr>
    </w:p>
    <w:p>
      <w:pPr>
        <w:pStyle w:val="6"/>
        <w:tabs>
          <w:tab w:val="left" w:pos="4228"/>
          <w:tab w:val="left" w:pos="7990"/>
        </w:tabs>
        <w:adjustRightInd w:val="0"/>
        <w:snapToGrid w:val="0"/>
        <w:spacing w:line="360" w:lineRule="auto"/>
        <w:ind w:firstLine="480" w:firstLineChars="200"/>
        <w:jc w:val="both"/>
        <w:rPr>
          <w:rFonts w:ascii="宋体" w:hAnsi="宋体" w:eastAsia="宋体"/>
          <w:sz w:val="24"/>
          <w:szCs w:val="24"/>
          <w:lang w:eastAsia="zh-CN"/>
        </w:rPr>
      </w:pPr>
      <w:r>
        <w:rPr>
          <w:rFonts w:ascii="宋体" w:hAnsi="宋体" w:eastAsia="宋体"/>
          <w:sz w:val="24"/>
          <w:szCs w:val="24"/>
          <w:lang w:eastAsia="zh-CN"/>
        </w:rPr>
        <w:t>招标代理机构：</w:t>
      </w:r>
      <w:r>
        <w:rPr>
          <w:sz w:val="24"/>
          <w:lang w:eastAsia="zh-CN"/>
        </w:rPr>
        <w:t>中科信工程咨询（北京）有限责任公司</w:t>
      </w:r>
    </w:p>
    <w:p>
      <w:pPr>
        <w:pStyle w:val="6"/>
        <w:tabs>
          <w:tab w:val="left" w:pos="4228"/>
          <w:tab w:val="left" w:pos="7990"/>
        </w:tabs>
        <w:adjustRightInd w:val="0"/>
        <w:snapToGrid w:val="0"/>
        <w:spacing w:line="360" w:lineRule="auto"/>
        <w:ind w:firstLine="480" w:firstLineChars="200"/>
        <w:jc w:val="both"/>
        <w:rPr>
          <w:rFonts w:ascii="宋体" w:hAnsi="宋体" w:eastAsia="宋体"/>
          <w:sz w:val="24"/>
          <w:szCs w:val="24"/>
          <w:lang w:eastAsia="zh-CN"/>
        </w:rPr>
      </w:pPr>
      <w:bookmarkStart w:id="4" w:name="_Hlk74568855"/>
      <w:r>
        <w:rPr>
          <w:rFonts w:ascii="宋体" w:hAnsi="宋体" w:eastAsia="宋体"/>
          <w:sz w:val="24"/>
          <w:szCs w:val="24"/>
          <w:lang w:eastAsia="zh-CN"/>
        </w:rPr>
        <w:t>地址：</w:t>
      </w:r>
      <w:r>
        <w:rPr>
          <w:sz w:val="24"/>
          <w:lang w:eastAsia="zh-CN"/>
        </w:rPr>
        <w:t>北京市海淀区金沟河路与采石北路十字路口东南角88号</w:t>
      </w:r>
      <w:r>
        <w:rPr>
          <w:rFonts w:hint="eastAsia"/>
          <w:sz w:val="24"/>
          <w:lang w:eastAsia="zh-CN"/>
        </w:rPr>
        <w:t>大楼六层</w:t>
      </w:r>
    </w:p>
    <w:p>
      <w:pPr>
        <w:pStyle w:val="6"/>
        <w:tabs>
          <w:tab w:val="left" w:pos="4228"/>
          <w:tab w:val="left" w:pos="7990"/>
        </w:tabs>
        <w:adjustRightInd w:val="0"/>
        <w:snapToGrid w:val="0"/>
        <w:spacing w:line="360" w:lineRule="auto"/>
        <w:ind w:firstLine="480" w:firstLineChars="200"/>
        <w:jc w:val="both"/>
        <w:rPr>
          <w:sz w:val="24"/>
          <w:lang w:eastAsia="zh-CN"/>
        </w:rPr>
      </w:pPr>
      <w:r>
        <w:rPr>
          <w:rFonts w:ascii="宋体" w:hAnsi="宋体" w:eastAsia="宋体"/>
          <w:sz w:val="24"/>
          <w:szCs w:val="24"/>
          <w:lang w:eastAsia="zh-CN"/>
        </w:rPr>
        <w:t>联系人</w:t>
      </w:r>
      <w:r>
        <w:rPr>
          <w:sz w:val="24"/>
          <w:lang w:eastAsia="zh-CN"/>
        </w:rPr>
        <w:t>：</w:t>
      </w:r>
      <w:r>
        <w:rPr>
          <w:rFonts w:hint="eastAsia"/>
          <w:sz w:val="24"/>
          <w:lang w:eastAsia="zh-CN"/>
        </w:rPr>
        <w:t xml:space="preserve">李郁 </w:t>
      </w:r>
    </w:p>
    <w:p>
      <w:pPr>
        <w:pStyle w:val="6"/>
        <w:tabs>
          <w:tab w:val="left" w:pos="4228"/>
          <w:tab w:val="left" w:pos="7990"/>
        </w:tabs>
        <w:adjustRightInd w:val="0"/>
        <w:snapToGrid w:val="0"/>
        <w:spacing w:line="360" w:lineRule="auto"/>
        <w:ind w:firstLine="480" w:firstLineChars="200"/>
        <w:jc w:val="both"/>
        <w:rPr>
          <w:rFonts w:ascii="宋体" w:hAnsi="宋体" w:eastAsia="宋体"/>
          <w:sz w:val="24"/>
          <w:szCs w:val="24"/>
          <w:lang w:eastAsia="zh-CN"/>
        </w:rPr>
      </w:pPr>
      <w:r>
        <w:rPr>
          <w:rFonts w:ascii="宋体" w:hAnsi="宋体" w:eastAsia="宋体"/>
          <w:sz w:val="24"/>
          <w:szCs w:val="24"/>
          <w:lang w:eastAsia="zh-CN"/>
        </w:rPr>
        <w:t>电话：</w:t>
      </w:r>
      <w:r>
        <w:rPr>
          <w:rFonts w:hint="eastAsia" w:ascii="宋体" w:hAnsi="宋体" w:eastAsia="宋体"/>
          <w:spacing w:val="-1"/>
          <w:sz w:val="24"/>
          <w:szCs w:val="24"/>
          <w:lang w:eastAsia="zh-CN"/>
        </w:rPr>
        <w:t>028-</w:t>
      </w:r>
      <w:r>
        <w:rPr>
          <w:rFonts w:ascii="宋体" w:hAnsi="宋体" w:eastAsia="宋体"/>
          <w:spacing w:val="-1"/>
          <w:sz w:val="24"/>
          <w:szCs w:val="24"/>
          <w:lang w:eastAsia="zh-CN"/>
        </w:rPr>
        <w:t>85</w:t>
      </w:r>
      <w:r>
        <w:rPr>
          <w:rFonts w:hint="eastAsia" w:ascii="宋体" w:hAnsi="宋体" w:eastAsia="宋体"/>
          <w:spacing w:val="-1"/>
          <w:sz w:val="24"/>
          <w:szCs w:val="24"/>
          <w:lang w:eastAsia="zh-CN"/>
        </w:rPr>
        <w:t>856871</w:t>
      </w:r>
    </w:p>
    <w:p>
      <w:pPr>
        <w:pStyle w:val="6"/>
        <w:tabs>
          <w:tab w:val="left" w:pos="4228"/>
          <w:tab w:val="left" w:pos="7990"/>
        </w:tabs>
        <w:adjustRightInd w:val="0"/>
        <w:snapToGrid w:val="0"/>
        <w:spacing w:line="360" w:lineRule="auto"/>
        <w:ind w:firstLine="480" w:firstLineChars="200"/>
        <w:jc w:val="both"/>
        <w:rPr>
          <w:rFonts w:ascii="宋体" w:hAnsi="宋体" w:eastAsia="宋体"/>
          <w:sz w:val="24"/>
          <w:szCs w:val="24"/>
          <w:lang w:eastAsia="zh-CN"/>
        </w:rPr>
      </w:pPr>
      <w:r>
        <w:rPr>
          <w:rFonts w:ascii="宋体" w:hAnsi="宋体" w:eastAsia="宋体"/>
          <w:sz w:val="24"/>
          <w:szCs w:val="24"/>
          <w:lang w:eastAsia="zh-CN"/>
        </w:rPr>
        <w:t>电子邮件：</w:t>
      </w:r>
      <w:r>
        <w:fldChar w:fldCharType="begin"/>
      </w:r>
      <w:r>
        <w:rPr>
          <w:lang w:eastAsia="zh-CN"/>
        </w:rPr>
        <w:instrText xml:space="preserve"> HYPERLINK "mailto:zhongkexin2014@163.com" </w:instrText>
      </w:r>
      <w:r>
        <w:fldChar w:fldCharType="separate"/>
      </w:r>
      <w:r>
        <w:rPr>
          <w:rStyle w:val="9"/>
          <w:rFonts w:hint="eastAsia" w:ascii="宋体" w:hAnsi="宋体" w:eastAsia="宋体"/>
          <w:sz w:val="24"/>
          <w:szCs w:val="24"/>
          <w:u w:val="none"/>
          <w:lang w:eastAsia="zh-CN"/>
        </w:rPr>
        <w:t>zhongkexin2014@163.com</w:t>
      </w:r>
      <w:r>
        <w:rPr>
          <w:rStyle w:val="9"/>
          <w:rFonts w:ascii="宋体" w:hAnsi="宋体" w:eastAsia="宋体"/>
          <w:sz w:val="24"/>
          <w:szCs w:val="24"/>
          <w:u w:val="none"/>
          <w:lang w:eastAsia="zh-CN"/>
        </w:rPr>
        <w:fldChar w:fldCharType="end"/>
      </w:r>
    </w:p>
    <w:bookmarkEnd w:id="4"/>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A2533"/>
    <w:rsid w:val="306F781A"/>
    <w:rsid w:val="410572EF"/>
    <w:rsid w:val="67DA2533"/>
    <w:rsid w:val="75E4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qFormat/>
    <w:uiPriority w:val="9"/>
    <w:pPr>
      <w:spacing w:line="360" w:lineRule="auto"/>
      <w:jc w:val="center"/>
      <w:outlineLvl w:val="0"/>
    </w:pPr>
    <w:rPr>
      <w:rFonts w:hAnsi="Microsoft JhengHei" w:cs="Microsoft JhengHei"/>
      <w:b/>
      <w:bCs/>
      <w:sz w:val="44"/>
      <w:szCs w:val="44"/>
    </w:rPr>
  </w:style>
  <w:style w:type="paragraph" w:styleId="5">
    <w:name w:val="heading 2"/>
    <w:basedOn w:val="1"/>
    <w:next w:val="1"/>
    <w:qFormat/>
    <w:uiPriority w:val="0"/>
    <w:pPr>
      <w:spacing w:line="360" w:lineRule="auto"/>
      <w:ind w:firstLine="200" w:firstLineChars="200"/>
      <w:outlineLvl w:val="1"/>
    </w:pPr>
    <w:rPr>
      <w:rFonts w:hAnsi="Microsoft JhengHei" w:cs="Microsoft JhengHei"/>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pPr>
      <w:spacing w:line="300" w:lineRule="auto"/>
    </w:pPr>
    <w:rPr>
      <w:rFonts w:hAnsi="Courier New" w:eastAsia="黑体" w:cs="Courier New"/>
      <w:sz w:val="24"/>
      <w:szCs w:val="21"/>
      <w:lang w:eastAsia="zh-CN"/>
    </w:rPr>
  </w:style>
  <w:style w:type="paragraph" w:styleId="3">
    <w:name w:val="Date"/>
    <w:basedOn w:val="1"/>
    <w:next w:val="1"/>
    <w:qFormat/>
    <w:uiPriority w:val="99"/>
    <w:pPr>
      <w:ind w:left="100" w:leftChars="2500"/>
    </w:pPr>
    <w:rPr>
      <w:rFonts w:ascii="Calibri" w:hAnsi="Calibri" w:eastAsia="宋体" w:cs="宋体"/>
    </w:rPr>
  </w:style>
  <w:style w:type="paragraph" w:styleId="6">
    <w:name w:val="Body Text"/>
    <w:basedOn w:val="1"/>
    <w:qFormat/>
    <w:uiPriority w:val="99"/>
    <w:rPr>
      <w:sz w:val="21"/>
      <w:szCs w:val="21"/>
    </w:r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2021-12-29T11:07:00Z</dcterms:created>
  <dc:creator>李郁</dc:creator>
  <cp:lastModifiedBy>李郁</cp:lastModifiedBy>
  <dcterms:modified xsi:type="dcterms:W3CDTF">2021-12-29T11:57:00Z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09C75B0548154B6CB8F02C2C2061E86D</vt:lpwstr>
  </property>
</Properties>
</file>