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contextualSpacing/>
        <w:jc w:val="center"/>
        <w:rPr>
          <w:rFonts w:hint="eastAsia" w:ascii="宋体" w:hAnsi="宋体" w:eastAsiaTheme="minorEastAsia"/>
          <w:sz w:val="24"/>
          <w:lang w:val="en-US" w:eastAsia="zh-CN"/>
        </w:rPr>
      </w:pPr>
      <w:r>
        <w:rPr>
          <w:rFonts w:hint="eastAsia" w:ascii="宋体" w:hAnsi="宋体"/>
          <w:b/>
          <w:sz w:val="36"/>
        </w:rPr>
        <w:t xml:space="preserve">  </w:t>
      </w:r>
      <w:r>
        <w:rPr>
          <w:rFonts w:hint="eastAsia" w:ascii="宋体" w:hAnsi="宋体"/>
          <w:b/>
          <w:sz w:val="36"/>
          <w:lang w:val="en-US" w:eastAsia="zh-CN"/>
        </w:rPr>
        <w:t>询比价函</w:t>
      </w:r>
    </w:p>
    <w:p>
      <w:pPr>
        <w:spacing w:line="360" w:lineRule="auto"/>
        <w:ind w:firstLine="480"/>
        <w:contextualSpacing/>
        <w:rPr>
          <w:rFonts w:hint="default" w:ascii="宋体" w:hAnsi="宋体" w:eastAsiaTheme="minorEastAsia"/>
          <w:sz w:val="24"/>
          <w:lang w:val="en-US" w:eastAsia="zh-CN"/>
        </w:rPr>
      </w:pPr>
      <w:r>
        <w:rPr>
          <w:rFonts w:hint="eastAsia" w:ascii="宋体" w:hAnsi="宋体"/>
          <w:sz w:val="24"/>
          <w:lang w:val="en-US" w:eastAsia="zh-CN"/>
        </w:rPr>
        <w:t>各受邀单位：</w:t>
      </w:r>
    </w:p>
    <w:p>
      <w:pPr>
        <w:spacing w:line="360" w:lineRule="auto"/>
        <w:ind w:firstLine="480"/>
        <w:contextualSpacing/>
      </w:pPr>
      <w:r>
        <w:rPr>
          <w:rFonts w:ascii="宋体" w:hAnsi="宋体"/>
          <w:sz w:val="24"/>
        </w:rPr>
        <w:t>因中国电建</w:t>
      </w:r>
      <w:r>
        <w:rPr>
          <w:rFonts w:hint="eastAsia" w:ascii="宋体" w:hAnsi="宋体"/>
          <w:sz w:val="24"/>
        </w:rPr>
        <w:t>集团核电工程有限公</w:t>
      </w:r>
      <w:r>
        <w:rPr>
          <w:rStyle w:val="16"/>
          <w:rFonts w:hint="eastAsia" w:ascii="宋体" w:hAnsi="宋体"/>
          <w:sz w:val="24"/>
        </w:rPr>
        <w:t>司</w:t>
      </w:r>
      <w:r>
        <w:rPr>
          <w:rStyle w:val="16"/>
          <w:rFonts w:hint="eastAsia" w:ascii="宋体" w:hAnsi="宋体"/>
          <w:sz w:val="24"/>
          <w:lang w:val="en-US" w:eastAsia="zh-CN"/>
        </w:rPr>
        <w:t>国电电力上海庙项目部</w:t>
      </w:r>
      <w:r>
        <w:rPr>
          <w:rFonts w:hint="eastAsia" w:ascii="宋体" w:hAnsi="宋体"/>
          <w:sz w:val="24"/>
        </w:rPr>
        <w:t>需采购</w:t>
      </w:r>
      <w:r>
        <w:rPr>
          <w:rFonts w:hint="eastAsia" w:ascii="宋体" w:hAnsi="宋体"/>
          <w:sz w:val="24"/>
          <w:lang w:val="en-US" w:eastAsia="zh-CN"/>
        </w:rPr>
        <w:t>中低压管道第二批支吊架</w:t>
      </w:r>
      <w:r>
        <w:rPr>
          <w:rFonts w:hint="eastAsia" w:ascii="宋体" w:hAnsi="宋体"/>
          <w:sz w:val="24"/>
        </w:rPr>
        <w:t>材料</w:t>
      </w:r>
      <w:r>
        <w:rPr>
          <w:rFonts w:ascii="宋体" w:hAnsi="宋体"/>
          <w:sz w:val="24"/>
        </w:rPr>
        <w:t>，我司拟采用</w:t>
      </w:r>
      <w:r>
        <w:rPr>
          <w:rFonts w:hint="eastAsia" w:ascii="宋体" w:hAnsi="宋体"/>
          <w:sz w:val="24"/>
        </w:rPr>
        <w:t>邀请</w:t>
      </w:r>
      <w:r>
        <w:rPr>
          <w:rFonts w:ascii="宋体" w:hAnsi="宋体"/>
          <w:sz w:val="24"/>
        </w:rPr>
        <w:t>询比价采购方式进行下列货物的批量采购，请按以下要求于20</w:t>
      </w:r>
      <w:r>
        <w:rPr>
          <w:rFonts w:hint="eastAsia" w:ascii="宋体" w:hAnsi="宋体"/>
          <w:sz w:val="24"/>
          <w:lang w:val="en-US" w:eastAsia="zh-CN"/>
        </w:rPr>
        <w:t>21</w:t>
      </w:r>
      <w:r>
        <w:rPr>
          <w:rFonts w:hint="eastAsia" w:ascii="宋体" w:hAnsi="宋体"/>
          <w:sz w:val="24"/>
        </w:rPr>
        <w:t>年</w:t>
      </w:r>
      <w:r>
        <w:rPr>
          <w:rFonts w:hint="eastAsia" w:ascii="宋体" w:hAnsi="宋体"/>
          <w:sz w:val="24"/>
          <w:lang w:val="en-US" w:eastAsia="zh-CN"/>
        </w:rPr>
        <w:t>12</w:t>
      </w:r>
      <w:r>
        <w:rPr>
          <w:rFonts w:ascii="宋体" w:hAnsi="宋体"/>
          <w:sz w:val="24"/>
        </w:rPr>
        <w:t xml:space="preserve"> </w:t>
      </w:r>
      <w:r>
        <w:rPr>
          <w:rFonts w:hint="eastAsia" w:ascii="宋体" w:hAnsi="宋体"/>
          <w:sz w:val="24"/>
        </w:rPr>
        <w:t>月</w:t>
      </w:r>
      <w:r>
        <w:rPr>
          <w:rFonts w:hint="eastAsia" w:ascii="宋体" w:hAnsi="宋体"/>
          <w:sz w:val="24"/>
          <w:lang w:val="en-US" w:eastAsia="zh-CN"/>
        </w:rPr>
        <w:t>23</w:t>
      </w:r>
      <w:r>
        <w:rPr>
          <w:rFonts w:hint="eastAsia" w:ascii="宋体" w:hAnsi="宋体"/>
          <w:sz w:val="24"/>
        </w:rPr>
        <w:t>日</w:t>
      </w:r>
      <w:r>
        <w:rPr>
          <w:rFonts w:hint="eastAsia" w:ascii="宋体" w:hAnsi="宋体"/>
          <w:sz w:val="24"/>
          <w:lang w:val="en-US" w:eastAsia="zh-CN"/>
        </w:rPr>
        <w:t>14</w:t>
      </w:r>
      <w:r>
        <w:rPr>
          <w:rFonts w:hint="eastAsia" w:ascii="宋体" w:hAnsi="宋体"/>
          <w:sz w:val="24"/>
        </w:rPr>
        <w:t>点</w:t>
      </w:r>
      <w:r>
        <w:rPr>
          <w:rFonts w:hint="eastAsia" w:ascii="宋体" w:hAnsi="宋体"/>
          <w:sz w:val="24"/>
          <w:lang w:val="en-US" w:eastAsia="zh-CN"/>
        </w:rPr>
        <w:t>00分</w:t>
      </w:r>
      <w:r>
        <w:rPr>
          <w:rFonts w:ascii="宋体" w:hAnsi="宋体"/>
          <w:sz w:val="24"/>
        </w:rPr>
        <w:t>前将报价文件</w:t>
      </w:r>
      <w:r>
        <w:rPr>
          <w:rFonts w:hint="eastAsia" w:ascii="宋体" w:hAnsi="宋体"/>
          <w:sz w:val="24"/>
        </w:rPr>
        <w:t>上传至中电建集采平台</w:t>
      </w:r>
      <w:r>
        <w:rPr>
          <w:rFonts w:ascii="宋体" w:hAnsi="宋体"/>
          <w:sz w:val="24"/>
        </w:rPr>
        <w:t>。</w:t>
      </w:r>
      <w:bookmarkStart w:id="3" w:name="_GoBack"/>
      <w:bookmarkEnd w:id="3"/>
    </w:p>
    <w:p>
      <w:pPr>
        <w:numPr>
          <w:ilvl w:val="0"/>
          <w:numId w:val="1"/>
        </w:numPr>
        <w:spacing w:line="360" w:lineRule="auto"/>
        <w:ind w:firstLine="480"/>
        <w:rPr>
          <w:rFonts w:ascii="宋体" w:hAnsi="宋体"/>
          <w:sz w:val="24"/>
        </w:rPr>
      </w:pPr>
      <w:r>
        <w:rPr>
          <w:rFonts w:ascii="宋体" w:hAnsi="宋体"/>
          <w:sz w:val="24"/>
        </w:rPr>
        <w:t>采购货物一览表</w:t>
      </w:r>
    </w:p>
    <w:p>
      <w:pPr>
        <w:spacing w:line="360" w:lineRule="auto"/>
        <w:ind w:left="480"/>
        <w:jc w:val="left"/>
        <w:rPr>
          <w:rFonts w:hint="default" w:ascii="宋体" w:hAnsi="宋体"/>
          <w:sz w:val="24"/>
          <w:lang w:val="en-US" w:eastAsia="zh-CN"/>
        </w:rPr>
      </w:pPr>
      <w:bookmarkStart w:id="0" w:name="gxebdItem_GoodsList"/>
      <w:r>
        <w:rPr>
          <w:rFonts w:hint="eastAsia" w:ascii="宋体" w:hAnsi="宋体"/>
          <w:sz w:val="24"/>
          <w:lang w:val="en-US" w:eastAsia="zh-CN"/>
        </w:rPr>
        <w:t xml:space="preserve">项目编号： </w:t>
      </w:r>
      <w:r>
        <w:rPr>
          <w:rFonts w:ascii="宋体" w:hAnsi="宋体"/>
          <w:sz w:val="24"/>
        </w:rPr>
        <w:t>POWERCHINA-012644-21075</w:t>
      </w:r>
    </w:p>
    <w:tbl>
      <w:tblPr>
        <w:tblStyle w:val="10"/>
        <w:tblW w:w="8303" w:type="dxa"/>
        <w:tblInd w:w="0" w:type="dxa"/>
        <w:tblLayout w:type="fixed"/>
        <w:tblCellMar>
          <w:top w:w="15" w:type="dxa"/>
          <w:left w:w="15" w:type="dxa"/>
          <w:bottom w:w="15" w:type="dxa"/>
          <w:right w:w="15" w:type="dxa"/>
        </w:tblCellMar>
      </w:tblPr>
      <w:tblGrid>
        <w:gridCol w:w="654"/>
        <w:gridCol w:w="2583"/>
        <w:gridCol w:w="1963"/>
        <w:gridCol w:w="912"/>
        <w:gridCol w:w="888"/>
        <w:gridCol w:w="1303"/>
      </w:tblGrid>
      <w:tr>
        <w:tblPrEx>
          <w:tblCellMar>
            <w:top w:w="15" w:type="dxa"/>
            <w:left w:w="15" w:type="dxa"/>
            <w:bottom w:w="15" w:type="dxa"/>
            <w:right w:w="15" w:type="dxa"/>
          </w:tblCellMar>
        </w:tblPrEx>
        <w:trPr>
          <w:trHeight w:val="555" w:hRule="atLeast"/>
        </w:trPr>
        <w:tc>
          <w:tcPr>
            <w:tcW w:w="83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lang w:bidi="ar"/>
              </w:rPr>
              <w:t>标的物清单</w:t>
            </w:r>
          </w:p>
        </w:tc>
      </w:tr>
      <w:tr>
        <w:tblPrEx>
          <w:tblCellMar>
            <w:top w:w="15" w:type="dxa"/>
            <w:left w:w="15" w:type="dxa"/>
            <w:bottom w:w="15" w:type="dxa"/>
            <w:right w:w="15" w:type="dxa"/>
          </w:tblCellMar>
        </w:tblPrEx>
        <w:trPr>
          <w:trHeight w:val="377" w:hRule="atLeast"/>
        </w:trPr>
        <w:tc>
          <w:tcPr>
            <w:tcW w:w="65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lang w:bidi="ar"/>
              </w:rPr>
              <w:t>序号</w:t>
            </w:r>
          </w:p>
        </w:tc>
        <w:tc>
          <w:tcPr>
            <w:tcW w:w="2583"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lang w:bidi="ar"/>
              </w:rPr>
              <w:t>物资名称</w:t>
            </w:r>
          </w:p>
        </w:tc>
        <w:tc>
          <w:tcPr>
            <w:tcW w:w="1963"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型号</w:t>
            </w:r>
          </w:p>
        </w:tc>
        <w:tc>
          <w:tcPr>
            <w:tcW w:w="91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lang w:bidi="ar"/>
              </w:rPr>
              <w:t>单位</w:t>
            </w:r>
          </w:p>
        </w:tc>
        <w:tc>
          <w:tcPr>
            <w:tcW w:w="888"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lang w:bidi="ar"/>
              </w:rPr>
              <w:t>数量</w:t>
            </w:r>
          </w:p>
        </w:tc>
        <w:tc>
          <w:tcPr>
            <w:tcW w:w="1303"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lang w:bidi="ar"/>
              </w:rPr>
              <w:t>备注</w:t>
            </w:r>
          </w:p>
        </w:tc>
      </w:tr>
      <w:tr>
        <w:tblPrEx>
          <w:tblCellMar>
            <w:top w:w="15" w:type="dxa"/>
            <w:left w:w="15" w:type="dxa"/>
            <w:bottom w:w="15" w:type="dxa"/>
            <w:right w:w="15" w:type="dxa"/>
          </w:tblCellMar>
        </w:tblPrEx>
        <w:trPr>
          <w:trHeight w:val="1696"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lang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sz w:val="24"/>
                <w:szCs w:val="24"/>
                <w:lang w:eastAsia="zh-CN"/>
              </w:rPr>
            </w:pPr>
            <w:r>
              <w:rPr>
                <w:rFonts w:hint="eastAsia" w:ascii="宋体" w:hAnsi="宋体"/>
                <w:sz w:val="24"/>
                <w:lang w:val="en-US" w:eastAsia="zh-CN"/>
              </w:rPr>
              <w:t>中低压管道支吊架</w:t>
            </w:r>
            <w:r>
              <w:rPr>
                <w:rFonts w:hint="eastAsia" w:ascii="宋体" w:hAnsi="宋体"/>
                <w:sz w:val="24"/>
              </w:rPr>
              <w:t>材料</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详见清单及技术规范书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按系统装箱发货。</w:t>
            </w:r>
          </w:p>
        </w:tc>
      </w:tr>
      <w:bookmarkEnd w:id="0"/>
    </w:tbl>
    <w:p>
      <w:pPr>
        <w:rPr>
          <w:rFonts w:ascii="宋体" w:hAnsi="宋体"/>
          <w:sz w:val="24"/>
        </w:rPr>
      </w:pPr>
    </w:p>
    <w:p>
      <w:pPr>
        <w:spacing w:line="360" w:lineRule="auto"/>
        <w:ind w:firstLine="480"/>
        <w:rPr>
          <w:rFonts w:ascii="宋体" w:hAnsi="宋体"/>
          <w:sz w:val="24"/>
        </w:rPr>
      </w:pPr>
      <w:r>
        <w:rPr>
          <w:rFonts w:ascii="宋体" w:hAnsi="宋体"/>
          <w:sz w:val="24"/>
        </w:rPr>
        <w:t>二、采购要求</w:t>
      </w:r>
    </w:p>
    <w:p>
      <w:pPr>
        <w:spacing w:line="360" w:lineRule="auto"/>
        <w:ind w:firstLine="480"/>
        <w:rPr>
          <w:rFonts w:hint="eastAsia" w:ascii="宋体" w:hAnsi="宋体"/>
          <w:sz w:val="24"/>
          <w:lang w:val="en-US" w:eastAsia="zh-CN"/>
        </w:rPr>
      </w:pPr>
      <w:r>
        <w:rPr>
          <w:rFonts w:hint="eastAsia" w:ascii="宋体" w:hAnsi="宋体"/>
          <w:sz w:val="24"/>
        </w:rPr>
        <w:t>1</w:t>
      </w:r>
      <w:r>
        <w:rPr>
          <w:rFonts w:ascii="宋体" w:hAnsi="宋体"/>
          <w:sz w:val="24"/>
        </w:rPr>
        <w:t>、交货期：</w:t>
      </w:r>
      <w:r>
        <w:rPr>
          <w:rFonts w:hint="eastAsia" w:ascii="宋体" w:hAnsi="宋体"/>
          <w:sz w:val="24"/>
          <w:lang w:val="en-US" w:eastAsia="zh-CN"/>
        </w:rPr>
        <w:t xml:space="preserve">收到买方通知后2周内交货。 </w:t>
      </w:r>
    </w:p>
    <w:p>
      <w:pPr>
        <w:spacing w:line="360" w:lineRule="auto"/>
        <w:ind w:firstLine="480"/>
        <w:rPr>
          <w:rFonts w:hint="eastAsia" w:ascii="宋体" w:hAnsi="宋体" w:eastAsiaTheme="minorEastAsia"/>
          <w:sz w:val="24"/>
          <w:lang w:val="en-US" w:eastAsia="zh-CN"/>
        </w:rPr>
      </w:pPr>
      <w:r>
        <w:rPr>
          <w:rFonts w:hint="eastAsia" w:ascii="宋体" w:hAnsi="宋体"/>
          <w:sz w:val="24"/>
        </w:rPr>
        <w:t>2</w:t>
      </w:r>
      <w:r>
        <w:rPr>
          <w:rFonts w:ascii="宋体" w:hAnsi="宋体"/>
          <w:sz w:val="24"/>
        </w:rPr>
        <w:t>、交货地点：</w:t>
      </w:r>
      <w:r>
        <w:rPr>
          <w:rFonts w:hint="eastAsia" w:ascii="宋体" w:hAnsi="宋体"/>
          <w:sz w:val="24"/>
          <w:lang w:val="en-US" w:eastAsia="zh-CN"/>
        </w:rPr>
        <w:t>鄂尔多斯市鄂托克前旗上海庙镇</w:t>
      </w:r>
      <w:r>
        <w:rPr>
          <w:rStyle w:val="16"/>
          <w:rFonts w:hint="eastAsia" w:ascii="宋体" w:hAnsi="宋体"/>
          <w:sz w:val="24"/>
          <w:lang w:val="en-US" w:eastAsia="zh-CN"/>
        </w:rPr>
        <w:t>国电电力上海庙项目部施工现场。</w:t>
      </w:r>
      <w:r>
        <w:rPr>
          <w:rFonts w:hint="eastAsia" w:ascii="宋体" w:hAnsi="宋体"/>
          <w:sz w:val="24"/>
          <w:lang w:val="en-US" w:eastAsia="zh-CN"/>
        </w:rPr>
        <w:t xml:space="preserve"> </w:t>
      </w:r>
    </w:p>
    <w:p>
      <w:pPr>
        <w:widowControl/>
        <w:ind w:firstLine="480" w:firstLineChars="200"/>
        <w:jc w:val="left"/>
        <w:textAlignment w:val="center"/>
        <w:rPr>
          <w:rFonts w:ascii="宋体" w:hAnsi="宋体"/>
          <w:sz w:val="24"/>
          <w:szCs w:val="22"/>
        </w:rPr>
      </w:pPr>
      <w:r>
        <w:rPr>
          <w:rFonts w:hint="eastAsia" w:ascii="宋体" w:hAnsi="宋体"/>
          <w:sz w:val="24"/>
          <w:szCs w:val="22"/>
        </w:rPr>
        <w:t>3、报价要求：</w:t>
      </w:r>
    </w:p>
    <w:p>
      <w:pPr>
        <w:widowControl/>
        <w:ind w:firstLine="480" w:firstLineChars="200"/>
        <w:jc w:val="left"/>
        <w:textAlignment w:val="center"/>
        <w:rPr>
          <w:rFonts w:ascii="宋体" w:hAnsi="宋体"/>
          <w:sz w:val="24"/>
          <w:szCs w:val="22"/>
        </w:rPr>
      </w:pPr>
      <w:r>
        <w:rPr>
          <w:rFonts w:hint="eastAsia" w:ascii="宋体" w:hAnsi="宋体"/>
          <w:sz w:val="24"/>
          <w:szCs w:val="22"/>
        </w:rPr>
        <w:t>（1）</w:t>
      </w:r>
      <w:r>
        <w:rPr>
          <w:rFonts w:ascii="宋体" w:hAnsi="宋体"/>
          <w:sz w:val="24"/>
          <w:szCs w:val="22"/>
        </w:rPr>
        <w:t>本次招标数量为预估数量，实际需求数量发生较大偏差时投标人应予接受，并不得以此作为调价和索赔依据。最终结算量以合同签订数量为准。询比价响应供应商报价时须写明单价及总价、产品的详细配置参数</w:t>
      </w:r>
      <w:r>
        <w:rPr>
          <w:rFonts w:hint="eastAsia" w:ascii="宋体" w:hAnsi="宋体"/>
          <w:sz w:val="24"/>
          <w:szCs w:val="22"/>
        </w:rPr>
        <w:t>及品牌</w:t>
      </w:r>
      <w:r>
        <w:rPr>
          <w:rFonts w:ascii="宋体" w:hAnsi="宋体"/>
          <w:sz w:val="24"/>
          <w:szCs w:val="22"/>
        </w:rPr>
        <w:t>，报价包含货物制造、运输、装卸、</w:t>
      </w:r>
      <w:r>
        <w:rPr>
          <w:rFonts w:hint="eastAsia" w:ascii="宋体" w:hAnsi="宋体"/>
          <w:sz w:val="24"/>
          <w:szCs w:val="22"/>
        </w:rPr>
        <w:t>1</w:t>
      </w:r>
      <w:r>
        <w:rPr>
          <w:rFonts w:ascii="宋体" w:hAnsi="宋体"/>
          <w:sz w:val="24"/>
          <w:szCs w:val="22"/>
        </w:rPr>
        <w:t>3</w:t>
      </w:r>
      <w:r>
        <w:rPr>
          <w:rFonts w:hint="eastAsia" w:ascii="宋体" w:hAnsi="宋体"/>
          <w:sz w:val="24"/>
          <w:szCs w:val="22"/>
        </w:rPr>
        <w:t>%增值税发票、</w:t>
      </w:r>
      <w:r>
        <w:rPr>
          <w:rFonts w:ascii="宋体" w:hAnsi="宋体"/>
          <w:sz w:val="24"/>
          <w:szCs w:val="22"/>
        </w:rPr>
        <w:t>售后服务等交付采购人使用前所有可能发生的费用，确定成交供应商不再增补任何费用。</w:t>
      </w:r>
    </w:p>
    <w:p>
      <w:pPr>
        <w:spacing w:line="300" w:lineRule="auto"/>
        <w:ind w:firstLine="480" w:firstLineChars="200"/>
        <w:rPr>
          <w:rFonts w:ascii="宋体" w:hAnsi="宋体"/>
          <w:sz w:val="24"/>
          <w:szCs w:val="22"/>
        </w:rPr>
      </w:pPr>
      <w:r>
        <w:rPr>
          <w:rFonts w:hint="eastAsia" w:ascii="宋体" w:hAnsi="宋体"/>
          <w:sz w:val="24"/>
          <w:szCs w:val="22"/>
        </w:rPr>
        <w:t>（2）若标的物清单中标明的材料规格、材质等与所列标准不符或根据所列标准无法明确材料规格、材质的，投标供应商需告知招标人且经书面澄清后才 可以按照最新澄清的内容进行报价，报价中应列明所报材料的品牌或生产厂商</w:t>
      </w:r>
      <w:r>
        <w:rPr>
          <w:rFonts w:hint="eastAsia" w:ascii="宋体" w:hAnsi="宋体"/>
          <w:sz w:val="24"/>
          <w:szCs w:val="22"/>
          <w:lang w:eastAsia="zh-CN"/>
        </w:rPr>
        <w:t>。</w:t>
      </w:r>
    </w:p>
    <w:p>
      <w:pPr>
        <w:widowControl/>
        <w:ind w:firstLine="480" w:firstLineChars="200"/>
        <w:jc w:val="left"/>
        <w:textAlignment w:val="center"/>
        <w:rPr>
          <w:rFonts w:ascii="宋体" w:hAnsi="宋体"/>
          <w:sz w:val="24"/>
          <w:szCs w:val="22"/>
        </w:rPr>
      </w:pPr>
      <w:r>
        <w:rPr>
          <w:rFonts w:hint="eastAsia" w:ascii="宋体" w:hAnsi="宋体"/>
          <w:sz w:val="24"/>
          <w:szCs w:val="22"/>
        </w:rPr>
        <w:t>（3）报价有效期为60天。</w:t>
      </w:r>
    </w:p>
    <w:p>
      <w:pPr>
        <w:widowControl/>
        <w:ind w:firstLine="480" w:firstLineChars="200"/>
        <w:jc w:val="left"/>
        <w:textAlignment w:val="center"/>
        <w:rPr>
          <w:rFonts w:hint="default" w:ascii="宋体" w:hAnsi="宋体"/>
          <w:sz w:val="24"/>
          <w:szCs w:val="22"/>
          <w:lang w:val="en-US" w:eastAsia="zh-CN"/>
        </w:rPr>
      </w:pPr>
      <w:r>
        <w:rPr>
          <w:rFonts w:hint="eastAsia" w:ascii="宋体" w:hAnsi="宋体"/>
          <w:sz w:val="24"/>
          <w:szCs w:val="22"/>
        </w:rPr>
        <w:t>（4）若对采购文件内的条款有异议请在报价清单内注明，未提出的则默认为响应采购文件内的所有要求。</w:t>
      </w:r>
    </w:p>
    <w:p>
      <w:pPr>
        <w:spacing w:line="400" w:lineRule="exact"/>
        <w:ind w:firstLine="480" w:firstLineChars="200"/>
        <w:rPr>
          <w:rFonts w:ascii="宋体" w:hAnsi="宋体"/>
          <w:sz w:val="24"/>
        </w:rPr>
      </w:pPr>
      <w:r>
        <w:rPr>
          <w:rFonts w:ascii="宋体" w:hAnsi="宋体"/>
          <w:sz w:val="24"/>
        </w:rPr>
        <w:t>4、质量标准或要求：</w:t>
      </w:r>
    </w:p>
    <w:p>
      <w:pPr>
        <w:spacing w:line="300" w:lineRule="auto"/>
        <w:ind w:firstLine="480" w:firstLineChars="200"/>
        <w:rPr>
          <w:rFonts w:hint="eastAsia" w:ascii="宋体" w:hAnsi="宋体"/>
          <w:sz w:val="24"/>
          <w:szCs w:val="22"/>
        </w:rPr>
      </w:pPr>
      <w:r>
        <w:rPr>
          <w:rFonts w:hint="eastAsia" w:ascii="宋体" w:hAnsi="宋体"/>
          <w:sz w:val="24"/>
          <w:szCs w:val="22"/>
        </w:rPr>
        <w:t xml:space="preserve">（1）符合所注明的相应技术标准，未注明的要符合有关国家及行业标准。  </w:t>
      </w:r>
    </w:p>
    <w:p>
      <w:pPr>
        <w:spacing w:line="300" w:lineRule="auto"/>
        <w:ind w:firstLine="480" w:firstLineChars="200"/>
        <w:rPr>
          <w:rFonts w:hint="eastAsia" w:ascii="宋体" w:hAnsi="宋体"/>
          <w:sz w:val="24"/>
          <w:szCs w:val="22"/>
        </w:rPr>
      </w:pPr>
      <w:r>
        <w:rPr>
          <w:rFonts w:hint="eastAsia" w:ascii="宋体" w:hAnsi="宋体"/>
          <w:sz w:val="24"/>
          <w:szCs w:val="22"/>
        </w:rPr>
        <w:t>（2）必须确保质量，本批材料的所有质量问题均由投标供应商承担。一旦在项目部发现不合格品，供货方必须足量补发，供方承担全部费用，并处以不合格货物合同金额的10%罚款。</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sz w:val="24"/>
          <w:szCs w:val="22"/>
        </w:rPr>
      </w:pPr>
      <w:r>
        <w:rPr>
          <w:rFonts w:hint="eastAsia" w:ascii="宋体" w:hAnsi="宋体"/>
          <w:sz w:val="24"/>
          <w:szCs w:val="22"/>
        </w:rPr>
        <w:t>（3）交货时需提供发运清单、产品合格证、检验证书等质量证明文件及清关需用的其他文件。</w:t>
      </w:r>
      <w:bookmarkStart w:id="1" w:name="gxebdItem_unprotect_39"/>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宋体" w:hAnsi="宋体" w:eastAsiaTheme="minorEastAsia" w:cstheme="minorBidi"/>
          <w:b w:val="0"/>
          <w:bCs w:val="0"/>
          <w:color w:val="000000"/>
          <w:sz w:val="24"/>
          <w:szCs w:val="22"/>
          <w:lang w:val="en-US" w:eastAsia="zh-CN" w:bidi="ar-SA"/>
        </w:rPr>
      </w:pPr>
      <w:r>
        <w:rPr>
          <w:rFonts w:hint="eastAsia" w:ascii="宋体" w:hAnsi="宋体" w:eastAsiaTheme="minorEastAsia" w:cstheme="minorBidi"/>
          <w:b w:val="0"/>
          <w:bCs w:val="0"/>
          <w:color w:val="000000"/>
          <w:sz w:val="24"/>
          <w:szCs w:val="22"/>
          <w:lang w:val="en-US" w:eastAsia="zh-CN" w:bidi="ar-SA"/>
        </w:rPr>
        <w:t xml:space="preserve">（4）所有材料需为崭新的，不允许有明显的的锈蚀、油漆脱落、变形，材料需满足技术规范书中的所有要求；技术规范书中未作明确要求的，需满足相关的国家标准及行业规范。   </w:t>
      </w:r>
      <w:bookmarkEnd w:id="1"/>
      <w:r>
        <w:rPr>
          <w:rFonts w:hint="eastAsia" w:ascii="宋体" w:hAnsi="宋体" w:eastAsiaTheme="minorEastAsia" w:cstheme="minorBidi"/>
          <w:b w:val="0"/>
          <w:bCs w:val="0"/>
          <w:color w:val="000000"/>
          <w:sz w:val="24"/>
          <w:szCs w:val="22"/>
          <w:lang w:val="en-US" w:eastAsia="zh-CN" w:bidi="ar-SA"/>
        </w:rPr>
        <w:t xml:space="preserve"> </w:t>
      </w:r>
    </w:p>
    <w:p>
      <w:pPr>
        <w:spacing w:line="400" w:lineRule="exact"/>
        <w:ind w:firstLine="480" w:firstLineChars="200"/>
        <w:rPr>
          <w:rFonts w:ascii="宋体" w:hAnsi="宋体"/>
          <w:sz w:val="24"/>
          <w:szCs w:val="22"/>
        </w:rPr>
      </w:pPr>
      <w:r>
        <w:rPr>
          <w:rFonts w:ascii="宋体" w:hAnsi="宋体"/>
          <w:sz w:val="24"/>
          <w:szCs w:val="22"/>
        </w:rPr>
        <w:t>5、质保期：</w:t>
      </w:r>
      <w:r>
        <w:rPr>
          <w:rFonts w:hint="eastAsia" w:ascii="宋体" w:hAnsi="宋体"/>
          <w:sz w:val="24"/>
          <w:szCs w:val="22"/>
        </w:rPr>
        <w:t>为机组运行168小时移交业主后1年（365天）。</w:t>
      </w:r>
    </w:p>
    <w:p>
      <w:pPr>
        <w:numPr>
          <w:ilvl w:val="0"/>
          <w:numId w:val="2"/>
        </w:numPr>
        <w:spacing w:line="400" w:lineRule="exact"/>
        <w:ind w:firstLine="480" w:firstLineChars="200"/>
        <w:rPr>
          <w:rFonts w:ascii="宋体" w:hAnsi="宋体"/>
          <w:sz w:val="24"/>
          <w:szCs w:val="22"/>
        </w:rPr>
      </w:pPr>
      <w:r>
        <w:rPr>
          <w:rFonts w:ascii="宋体" w:hAnsi="宋体"/>
          <w:sz w:val="24"/>
          <w:szCs w:val="22"/>
        </w:rPr>
        <w:t>响应人的资质要求：</w:t>
      </w:r>
    </w:p>
    <w:p>
      <w:pPr>
        <w:numPr>
          <w:ilvl w:val="0"/>
          <w:numId w:val="3"/>
        </w:numPr>
        <w:spacing w:line="400" w:lineRule="exact"/>
        <w:ind w:firstLine="480" w:firstLineChars="200"/>
        <w:rPr>
          <w:rFonts w:ascii="宋体" w:hAnsi="宋体"/>
          <w:sz w:val="24"/>
          <w:szCs w:val="22"/>
        </w:rPr>
      </w:pPr>
      <w:r>
        <w:rPr>
          <w:rFonts w:hint="eastAsia" w:ascii="宋体" w:hAnsi="宋体"/>
          <w:sz w:val="24"/>
          <w:szCs w:val="22"/>
        </w:rPr>
        <w:t>投标人</w:t>
      </w:r>
      <w:r>
        <w:rPr>
          <w:rFonts w:hint="eastAsia" w:ascii="宋体" w:hAnsi="宋体"/>
          <w:sz w:val="24"/>
          <w:szCs w:val="22"/>
          <w:lang w:val="en-US" w:eastAsia="zh-CN"/>
        </w:rPr>
        <w:t>必须</w:t>
      </w:r>
      <w:r>
        <w:rPr>
          <w:rFonts w:hint="eastAsia" w:ascii="宋体" w:hAnsi="宋体"/>
          <w:sz w:val="24"/>
          <w:szCs w:val="22"/>
        </w:rPr>
        <w:t>为生产厂家</w:t>
      </w:r>
      <w:r>
        <w:rPr>
          <w:rFonts w:hint="eastAsia" w:ascii="宋体" w:hAnsi="宋体"/>
          <w:sz w:val="24"/>
          <w:szCs w:val="22"/>
          <w:lang w:val="en-US" w:eastAsia="zh-CN"/>
        </w:rPr>
        <w:t xml:space="preserve"> </w:t>
      </w:r>
      <w:r>
        <w:rPr>
          <w:rFonts w:hint="eastAsia" w:ascii="宋体" w:hAnsi="宋体"/>
          <w:sz w:val="24"/>
          <w:szCs w:val="22"/>
        </w:rPr>
        <w:t>，必须是依照中华人民共和国法律设立并在中华人民共和国境内登记注册的独立法人，企业注册资本金</w:t>
      </w:r>
      <w:r>
        <w:rPr>
          <w:rFonts w:hint="eastAsia" w:ascii="宋体" w:hAnsi="宋体"/>
          <w:sz w:val="24"/>
          <w:szCs w:val="22"/>
          <w:lang w:val="en-US" w:eastAsia="zh-CN"/>
        </w:rPr>
        <w:t>100</w:t>
      </w:r>
      <w:r>
        <w:rPr>
          <w:rFonts w:hint="eastAsia" w:ascii="宋体" w:hAnsi="宋体"/>
          <w:sz w:val="24"/>
          <w:szCs w:val="22"/>
        </w:rPr>
        <w:t>万元人民币及以上</w:t>
      </w:r>
      <w:r>
        <w:rPr>
          <w:rFonts w:hint="eastAsia" w:ascii="宋体" w:hAnsi="宋体"/>
          <w:sz w:val="24"/>
          <w:szCs w:val="22"/>
          <w:lang w:val="en-US" w:eastAsia="zh-CN"/>
        </w:rPr>
        <w:t xml:space="preserve"> </w:t>
      </w:r>
      <w:r>
        <w:rPr>
          <w:rFonts w:hint="eastAsia" w:ascii="宋体" w:hAnsi="宋体"/>
          <w:sz w:val="24"/>
          <w:szCs w:val="22"/>
        </w:rPr>
        <w:t>。具有有效期内的ISO9001质量管理体系认证证书</w:t>
      </w:r>
      <w:r>
        <w:rPr>
          <w:rFonts w:hint="eastAsia" w:ascii="宋体" w:hAnsi="宋体"/>
          <w:sz w:val="24"/>
          <w:szCs w:val="22"/>
          <w:lang w:eastAsia="zh-CN"/>
        </w:rPr>
        <w:t>。</w:t>
      </w:r>
    </w:p>
    <w:p>
      <w:pPr>
        <w:numPr>
          <w:ilvl w:val="0"/>
          <w:numId w:val="0"/>
        </w:numPr>
        <w:spacing w:line="400" w:lineRule="exact"/>
        <w:ind w:firstLine="480" w:firstLineChars="200"/>
        <w:rPr>
          <w:rFonts w:ascii="宋体" w:hAnsi="宋体"/>
          <w:sz w:val="24"/>
          <w:szCs w:val="22"/>
        </w:rPr>
      </w:pPr>
      <w:r>
        <w:rPr>
          <w:rFonts w:hint="eastAsia" w:ascii="宋体" w:hAnsi="宋体"/>
          <w:sz w:val="24"/>
          <w:szCs w:val="22"/>
        </w:rPr>
        <w:t>（</w:t>
      </w:r>
      <w:r>
        <w:rPr>
          <w:rFonts w:ascii="宋体" w:hAnsi="宋体"/>
          <w:sz w:val="24"/>
          <w:szCs w:val="22"/>
        </w:rPr>
        <w:t>2</w:t>
      </w:r>
      <w:r>
        <w:rPr>
          <w:rFonts w:hint="eastAsia" w:ascii="宋体" w:hAnsi="宋体"/>
          <w:sz w:val="24"/>
          <w:szCs w:val="22"/>
        </w:rPr>
        <w:t>）投标人具有良好的银行资信和商业信誉，没有处于被责令停业，财产被接管、冻结、破产状态。</w:t>
      </w:r>
    </w:p>
    <w:p>
      <w:pPr>
        <w:spacing w:line="400" w:lineRule="exact"/>
        <w:ind w:firstLine="480" w:firstLineChars="200"/>
        <w:rPr>
          <w:rFonts w:ascii="宋体" w:hAnsi="宋体"/>
          <w:sz w:val="24"/>
          <w:szCs w:val="22"/>
        </w:rPr>
      </w:pPr>
      <w:r>
        <w:rPr>
          <w:rFonts w:ascii="宋体" w:hAnsi="宋体"/>
          <w:sz w:val="24"/>
          <w:szCs w:val="22"/>
        </w:rPr>
        <w:t>7.响应文件</w:t>
      </w:r>
      <w:r>
        <w:rPr>
          <w:rFonts w:hint="eastAsia" w:ascii="宋体" w:hAnsi="宋体"/>
          <w:sz w:val="24"/>
          <w:szCs w:val="22"/>
        </w:rPr>
        <w:t>：在中电建集采平台</w:t>
      </w:r>
      <w:r>
        <w:rPr>
          <w:rFonts w:ascii="宋体" w:hAnsi="宋体"/>
          <w:sz w:val="24"/>
          <w:szCs w:val="22"/>
        </w:rPr>
        <w:t>须提交报价表，</w:t>
      </w:r>
      <w:r>
        <w:rPr>
          <w:rFonts w:hint="eastAsia" w:ascii="宋体" w:hAnsi="宋体"/>
          <w:sz w:val="24"/>
          <w:szCs w:val="22"/>
        </w:rPr>
        <w:t>若有偏离需在报价表中注明。</w:t>
      </w:r>
    </w:p>
    <w:p>
      <w:pPr>
        <w:spacing w:line="400" w:lineRule="exact"/>
        <w:ind w:firstLine="480" w:firstLineChars="200"/>
        <w:rPr>
          <w:rFonts w:ascii="宋体" w:hAnsi="宋体"/>
          <w:sz w:val="24"/>
          <w:szCs w:val="22"/>
        </w:rPr>
      </w:pPr>
      <w:r>
        <w:rPr>
          <w:rFonts w:ascii="宋体" w:hAnsi="宋体"/>
          <w:sz w:val="24"/>
          <w:szCs w:val="22"/>
        </w:rPr>
        <w:t>8、成交确定原则：质量和服务相等且报价最优。</w:t>
      </w:r>
    </w:p>
    <w:p>
      <w:pPr>
        <w:spacing w:line="400" w:lineRule="exact"/>
        <w:ind w:firstLine="480" w:firstLineChars="200"/>
        <w:rPr>
          <w:rFonts w:ascii="宋体" w:hAnsi="宋体"/>
          <w:sz w:val="24"/>
          <w:szCs w:val="22"/>
        </w:rPr>
      </w:pPr>
      <w:r>
        <w:rPr>
          <w:rFonts w:ascii="宋体" w:hAnsi="宋体"/>
          <w:sz w:val="24"/>
          <w:szCs w:val="22"/>
        </w:rPr>
        <w:t>9、</w:t>
      </w:r>
      <w:r>
        <w:rPr>
          <w:rFonts w:hint="eastAsia" w:ascii="宋体" w:hAnsi="宋体"/>
          <w:sz w:val="24"/>
          <w:szCs w:val="22"/>
        </w:rPr>
        <w:t>包装与标识：</w:t>
      </w:r>
    </w:p>
    <w:p>
      <w:pPr>
        <w:spacing w:line="360" w:lineRule="auto"/>
        <w:ind w:left="480" w:hanging="480" w:hangingChars="200"/>
        <w:rPr>
          <w:rFonts w:hint="default" w:ascii="宋体" w:hAnsi="宋体" w:eastAsiaTheme="minorEastAsia"/>
          <w:sz w:val="24"/>
          <w:szCs w:val="22"/>
          <w:lang w:val="en-US" w:eastAsia="zh-CN"/>
        </w:rPr>
      </w:pPr>
      <w:r>
        <w:rPr>
          <w:rFonts w:hint="eastAsia" w:ascii="宋体" w:hAnsi="宋体"/>
          <w:sz w:val="24"/>
          <w:szCs w:val="22"/>
        </w:rPr>
        <w:t>按国家相关标准要求进行包装和标识，交货时每种材料、每件包装上都需带有标牌（标牌上需清晰显示出生产厂家，生产日期，炉批号，重量等主要信息）。按国家相关标准要求进行包装和标识，包装原则：确保货物在陆运、海运、装卸车船、存放过程中，包装不破损；能有效保护其中货物不受损、不丢失；易于吊装、运输、堆放：包装物不回收。</w:t>
      </w:r>
      <w:r>
        <w:rPr>
          <w:rFonts w:hint="eastAsia" w:ascii="宋体" w:hAnsi="宋体"/>
          <w:sz w:val="24"/>
          <w:szCs w:val="22"/>
          <w:lang w:val="en-US" w:eastAsia="zh-CN"/>
        </w:rPr>
        <w:t xml:space="preserve"> 具体包装方式：</w:t>
      </w:r>
      <w:r>
        <w:rPr>
          <w:rFonts w:hint="eastAsia" w:ascii="宋体" w:hAnsi="宋体"/>
          <w:sz w:val="24"/>
          <w:szCs w:val="22"/>
        </w:rPr>
        <w:t>铁箱包装或木箱包装，外套铁框架加固。唛头：要求每件包装不得少于2个，铝合金材质。按系统（按清单中的图纸卷册号划分）分箱装箱。各部件单独标注ID号、图纸卷册号、部件编号、部件名称等标示，每箱中需附装箱清单。</w:t>
      </w:r>
    </w:p>
    <w:p>
      <w:pPr>
        <w:spacing w:line="400" w:lineRule="exact"/>
        <w:ind w:firstLine="480" w:firstLineChars="200"/>
        <w:rPr>
          <w:rFonts w:ascii="宋体" w:hAnsi="宋体"/>
          <w:sz w:val="24"/>
          <w:szCs w:val="22"/>
        </w:rPr>
      </w:pPr>
      <w:r>
        <w:rPr>
          <w:rFonts w:hint="eastAsia" w:ascii="宋体" w:hAnsi="宋体"/>
          <w:sz w:val="24"/>
          <w:szCs w:val="22"/>
        </w:rPr>
        <w:t>10、付款方式：</w:t>
      </w:r>
    </w:p>
    <w:p>
      <w:pPr>
        <w:spacing w:line="400" w:lineRule="exact"/>
        <w:ind w:firstLine="480" w:firstLineChars="200"/>
        <w:rPr>
          <w:rFonts w:hint="eastAsia" w:ascii="宋体" w:hAnsi="宋体"/>
          <w:sz w:val="24"/>
          <w:szCs w:val="22"/>
        </w:rPr>
      </w:pPr>
      <w:r>
        <w:rPr>
          <w:rFonts w:hint="eastAsia" w:ascii="宋体" w:hAnsi="宋体"/>
          <w:sz w:val="24"/>
          <w:szCs w:val="22"/>
          <w:lang w:val="en-US" w:eastAsia="zh-CN"/>
        </w:rPr>
        <w:t>（1）</w:t>
      </w:r>
      <w:r>
        <w:rPr>
          <w:rFonts w:hint="eastAsia" w:ascii="宋体" w:hAnsi="宋体"/>
          <w:sz w:val="24"/>
          <w:szCs w:val="22"/>
        </w:rPr>
        <w:t>交货款</w:t>
      </w:r>
    </w:p>
    <w:p>
      <w:pPr>
        <w:spacing w:line="400" w:lineRule="exact"/>
        <w:ind w:firstLine="480" w:firstLineChars="200"/>
        <w:rPr>
          <w:rFonts w:hint="eastAsia" w:ascii="宋体" w:hAnsi="宋体"/>
          <w:sz w:val="24"/>
          <w:szCs w:val="22"/>
        </w:rPr>
      </w:pPr>
      <w:r>
        <w:rPr>
          <w:rFonts w:hint="eastAsia" w:ascii="宋体" w:hAnsi="宋体"/>
          <w:sz w:val="24"/>
          <w:szCs w:val="22"/>
        </w:rPr>
        <w:t>该批货物货</w:t>
      </w:r>
      <w:r>
        <w:rPr>
          <w:rFonts w:hint="eastAsia" w:ascii="宋体" w:hAnsi="宋体"/>
          <w:sz w:val="24"/>
          <w:szCs w:val="22"/>
          <w:lang w:val="en-US" w:eastAsia="zh-CN"/>
        </w:rPr>
        <w:t>全</w:t>
      </w:r>
      <w:r>
        <w:rPr>
          <w:rFonts w:hint="eastAsia" w:ascii="宋体" w:hAnsi="宋体"/>
          <w:sz w:val="24"/>
          <w:szCs w:val="22"/>
        </w:rPr>
        <w:t>到买方指定交货地点经买方验收合格后，卖方在接到买方通知后向买方提交税率为13%的国家正规增值税专用发票，发票备注处注明合同编号，发票结算清单必须与实际</w:t>
      </w:r>
      <w:r>
        <w:rPr>
          <w:rFonts w:hint="eastAsia" w:ascii="宋体" w:hAnsi="宋体"/>
          <w:sz w:val="24"/>
          <w:szCs w:val="22"/>
          <w:lang w:val="en-US" w:eastAsia="zh-CN"/>
        </w:rPr>
        <w:t>使用</w:t>
      </w:r>
      <w:r>
        <w:rPr>
          <w:rFonts w:hint="eastAsia" w:ascii="宋体" w:hAnsi="宋体"/>
          <w:sz w:val="24"/>
          <w:szCs w:val="22"/>
        </w:rPr>
        <w:t>数量一致，以及由买方管理员签字（代签无效）的清单原件,经买方审核无误后，1个月内买方向卖方支付该发票总金额的</w:t>
      </w:r>
      <w:r>
        <w:rPr>
          <w:rFonts w:hint="eastAsia" w:ascii="宋体" w:hAnsi="宋体"/>
          <w:sz w:val="24"/>
          <w:szCs w:val="22"/>
          <w:lang w:val="en-US" w:eastAsia="zh-CN"/>
        </w:rPr>
        <w:t>97%作为交货款</w:t>
      </w:r>
      <w:r>
        <w:rPr>
          <w:rFonts w:hint="eastAsia" w:ascii="宋体" w:hAnsi="宋体"/>
          <w:sz w:val="24"/>
          <w:szCs w:val="22"/>
        </w:rPr>
        <w:t xml:space="preserve">。   </w:t>
      </w:r>
    </w:p>
    <w:p>
      <w:pPr>
        <w:spacing w:line="400" w:lineRule="exact"/>
        <w:ind w:firstLine="480" w:firstLineChars="200"/>
        <w:rPr>
          <w:rFonts w:hint="eastAsia" w:ascii="宋体" w:hAnsi="宋体"/>
          <w:sz w:val="24"/>
          <w:szCs w:val="22"/>
        </w:rPr>
      </w:pPr>
      <w:r>
        <w:rPr>
          <w:rFonts w:hint="eastAsia" w:ascii="宋体" w:hAnsi="宋体"/>
          <w:sz w:val="24"/>
          <w:szCs w:val="22"/>
          <w:lang w:eastAsia="zh-CN"/>
        </w:rPr>
        <w:t>（</w:t>
      </w:r>
      <w:r>
        <w:rPr>
          <w:rFonts w:hint="eastAsia" w:ascii="宋体" w:hAnsi="宋体"/>
          <w:sz w:val="24"/>
          <w:szCs w:val="22"/>
          <w:lang w:val="en-US" w:eastAsia="zh-CN"/>
        </w:rPr>
        <w:t>2</w:t>
      </w:r>
      <w:r>
        <w:rPr>
          <w:rFonts w:hint="eastAsia" w:ascii="宋体" w:hAnsi="宋体"/>
          <w:sz w:val="24"/>
          <w:szCs w:val="22"/>
          <w:lang w:eastAsia="zh-CN"/>
        </w:rPr>
        <w:t>）</w:t>
      </w:r>
      <w:r>
        <w:rPr>
          <w:rFonts w:hint="eastAsia" w:ascii="宋体" w:hAnsi="宋体"/>
          <w:sz w:val="24"/>
          <w:szCs w:val="22"/>
        </w:rPr>
        <w:t>质保金</w:t>
      </w:r>
    </w:p>
    <w:p>
      <w:pPr>
        <w:spacing w:line="360" w:lineRule="auto"/>
        <w:ind w:firstLine="480" w:firstLineChars="200"/>
        <w:contextualSpacing/>
        <w:rPr>
          <w:rFonts w:hint="eastAsia" w:ascii="宋体" w:hAnsi="宋体"/>
          <w:sz w:val="24"/>
          <w:szCs w:val="22"/>
        </w:rPr>
      </w:pPr>
      <w:r>
        <w:rPr>
          <w:rFonts w:hint="eastAsia" w:ascii="宋体" w:hAnsi="宋体"/>
          <w:sz w:val="24"/>
          <w:lang w:val="en-US" w:eastAsia="zh-CN"/>
        </w:rPr>
        <w:t>该批货物发票总金额的3%作为</w:t>
      </w:r>
      <w:r>
        <w:rPr>
          <w:rFonts w:hint="eastAsia" w:ascii="宋体" w:hAnsi="宋体"/>
          <w:sz w:val="24"/>
          <w:szCs w:val="22"/>
          <w:lang w:val="en-US" w:eastAsia="zh-CN"/>
        </w:rPr>
        <w:t>质保金，</w:t>
      </w:r>
      <w:r>
        <w:rPr>
          <w:rFonts w:hint="eastAsia" w:ascii="宋体" w:hAnsi="宋体"/>
          <w:sz w:val="24"/>
          <w:szCs w:val="22"/>
        </w:rPr>
        <w:t>质保期限为机组运行168小时移交业主后1年（365天）</w:t>
      </w:r>
      <w:r>
        <w:rPr>
          <w:rFonts w:hint="eastAsia" w:ascii="宋体" w:hAnsi="宋体"/>
          <w:sz w:val="24"/>
          <w:szCs w:val="22"/>
          <w:lang w:eastAsia="zh-CN"/>
        </w:rPr>
        <w:t>，</w:t>
      </w:r>
      <w:r>
        <w:rPr>
          <w:rFonts w:hint="eastAsia" w:ascii="宋体" w:hAnsi="宋体"/>
          <w:sz w:val="24"/>
          <w:szCs w:val="22"/>
          <w:lang w:val="en-US" w:eastAsia="zh-CN"/>
        </w:rPr>
        <w:t>到质保期限无</w:t>
      </w:r>
      <w:r>
        <w:rPr>
          <w:rFonts w:hint="eastAsia" w:ascii="宋体" w:hAnsi="宋体"/>
          <w:sz w:val="24"/>
          <w:szCs w:val="22"/>
        </w:rPr>
        <w:t>质量问题</w:t>
      </w:r>
      <w:r>
        <w:rPr>
          <w:rFonts w:hint="eastAsia" w:ascii="宋体" w:hAnsi="宋体"/>
          <w:sz w:val="24"/>
          <w:szCs w:val="22"/>
          <w:lang w:val="en-US" w:eastAsia="zh-CN"/>
        </w:rPr>
        <w:t>，卖方</w:t>
      </w:r>
      <w:r>
        <w:rPr>
          <w:rFonts w:hint="eastAsia" w:ascii="宋体" w:hAnsi="宋体"/>
          <w:sz w:val="24"/>
          <w:lang w:val="en-US" w:eastAsia="zh-CN"/>
        </w:rPr>
        <w:t>提交该批货物发票总金额3%</w:t>
      </w:r>
      <w:r>
        <w:rPr>
          <w:rFonts w:hint="eastAsia" w:ascii="宋体" w:hAnsi="宋体"/>
          <w:sz w:val="24"/>
        </w:rPr>
        <w:t>加盖卖方财务专用章的“财务收款收据”</w:t>
      </w:r>
      <w:r>
        <w:rPr>
          <w:rFonts w:hint="eastAsia" w:ascii="宋体" w:hAnsi="宋体"/>
          <w:sz w:val="24"/>
          <w:lang w:val="en-US" w:eastAsia="zh-CN"/>
        </w:rPr>
        <w:t>，</w:t>
      </w:r>
      <w:r>
        <w:rPr>
          <w:rFonts w:hint="eastAsia" w:ascii="宋体" w:hAnsi="宋体"/>
          <w:sz w:val="24"/>
        </w:rPr>
        <w:t>经买方审核无误后</w:t>
      </w:r>
      <w:r>
        <w:rPr>
          <w:rFonts w:hint="eastAsia" w:ascii="宋体" w:hAnsi="宋体"/>
          <w:sz w:val="24"/>
          <w:lang w:eastAsia="zh-CN"/>
        </w:rPr>
        <w:t>，</w:t>
      </w:r>
      <w:r>
        <w:rPr>
          <w:rFonts w:hint="eastAsia" w:ascii="宋体" w:hAnsi="宋体"/>
          <w:sz w:val="24"/>
          <w:lang w:val="en-US" w:eastAsia="zh-CN"/>
        </w:rPr>
        <w:t>买方支付上述质保金。</w:t>
      </w:r>
    </w:p>
    <w:p>
      <w:pPr>
        <w:numPr>
          <w:ilvl w:val="0"/>
          <w:numId w:val="4"/>
        </w:numPr>
        <w:spacing w:line="360" w:lineRule="auto"/>
        <w:ind w:firstLine="480"/>
      </w:pPr>
      <w:r>
        <w:rPr>
          <w:rFonts w:hint="eastAsia" w:ascii="宋体" w:hAnsi="宋体"/>
          <w:sz w:val="24"/>
          <w:szCs w:val="22"/>
        </w:rPr>
        <w:t>报价有效期：</w:t>
      </w:r>
      <w:r>
        <w:rPr>
          <w:rFonts w:ascii="宋体" w:hAnsi="宋体"/>
          <w:sz w:val="24"/>
        </w:rPr>
        <w:t>报价有效期为报价截止后</w:t>
      </w:r>
      <w:r>
        <w:rPr>
          <w:rFonts w:hint="eastAsia" w:ascii="宋体" w:hAnsi="宋体"/>
          <w:sz w:val="24"/>
        </w:rPr>
        <w:t>60日</w:t>
      </w:r>
      <w:r>
        <w:rPr>
          <w:rFonts w:ascii="宋体" w:hAnsi="宋体"/>
          <w:sz w:val="24"/>
        </w:rPr>
        <w:t>，报价有效期内不得调整报价。</w:t>
      </w:r>
    </w:p>
    <w:p>
      <w:pPr>
        <w:numPr>
          <w:ilvl w:val="0"/>
          <w:numId w:val="0"/>
        </w:numPr>
        <w:spacing w:line="360" w:lineRule="auto"/>
        <w:rPr>
          <w:rFonts w:ascii="宋体" w:hAnsi="宋体"/>
          <w:sz w:val="24"/>
          <w:szCs w:val="22"/>
        </w:rPr>
      </w:pPr>
      <w:r>
        <w:rPr>
          <w:rFonts w:ascii="宋体" w:hAnsi="宋体"/>
          <w:sz w:val="24"/>
          <w:szCs w:val="22"/>
        </w:rPr>
        <w:t>三、联系方式</w:t>
      </w:r>
    </w:p>
    <w:p>
      <w:pPr>
        <w:spacing w:line="360" w:lineRule="auto"/>
        <w:ind w:firstLine="480" w:firstLineChars="200"/>
        <w:contextualSpacing/>
        <w:rPr>
          <w:rFonts w:ascii="宋体" w:hAnsi="宋体"/>
          <w:sz w:val="24"/>
        </w:rPr>
      </w:pPr>
      <w:r>
        <w:rPr>
          <w:rFonts w:ascii="宋体" w:hAnsi="宋体"/>
          <w:sz w:val="24"/>
        </w:rPr>
        <w:t xml:space="preserve">招 标 人： 国电电力上海庙项目部 </w:t>
      </w:r>
    </w:p>
    <w:p>
      <w:pPr>
        <w:spacing w:line="360" w:lineRule="auto"/>
        <w:ind w:firstLine="480" w:firstLineChars="200"/>
        <w:contextualSpacing/>
        <w:rPr>
          <w:rFonts w:ascii="宋体" w:hAnsi="宋体"/>
          <w:sz w:val="24"/>
        </w:rPr>
      </w:pPr>
      <w:r>
        <w:rPr>
          <w:rFonts w:ascii="宋体" w:hAnsi="宋体"/>
          <w:sz w:val="24"/>
        </w:rPr>
        <w:t xml:space="preserve">地    址： 鄂尔多斯市鄂托克前旗上海庙镇。 </w:t>
      </w:r>
    </w:p>
    <w:p>
      <w:pPr>
        <w:spacing w:line="360" w:lineRule="auto"/>
        <w:ind w:firstLine="480" w:firstLineChars="200"/>
        <w:contextualSpacing/>
        <w:rPr>
          <w:rFonts w:ascii="宋体" w:hAnsi="宋体"/>
          <w:sz w:val="24"/>
        </w:rPr>
      </w:pPr>
      <w:r>
        <w:rPr>
          <w:rFonts w:ascii="宋体" w:hAnsi="宋体"/>
          <w:sz w:val="24"/>
        </w:rPr>
        <w:t xml:space="preserve">联 系 人： 倪洪凯 </w:t>
      </w:r>
    </w:p>
    <w:p>
      <w:pPr>
        <w:spacing w:line="360" w:lineRule="auto"/>
        <w:ind w:firstLine="480" w:firstLineChars="200"/>
        <w:contextualSpacing/>
        <w:rPr>
          <w:rFonts w:hint="default" w:ascii="宋体" w:hAnsi="宋体" w:eastAsiaTheme="minorEastAsia"/>
          <w:sz w:val="24"/>
          <w:lang w:val="en-US" w:eastAsia="zh-CN"/>
        </w:rPr>
      </w:pPr>
      <w:r>
        <w:rPr>
          <w:rFonts w:ascii="宋体" w:hAnsi="宋体"/>
          <w:sz w:val="24"/>
        </w:rPr>
        <w:t xml:space="preserve">电    话： </w:t>
      </w:r>
      <w:r>
        <w:rPr>
          <w:rFonts w:hint="eastAsia" w:ascii="宋体" w:hAnsi="宋体"/>
          <w:sz w:val="24"/>
          <w:lang w:val="en-US" w:eastAsia="zh-CN"/>
        </w:rPr>
        <w:t>13356678491</w:t>
      </w:r>
    </w:p>
    <w:p>
      <w:pPr>
        <w:spacing w:line="400" w:lineRule="exact"/>
        <w:ind w:firstLine="480" w:firstLineChars="200"/>
        <w:rPr>
          <w:rFonts w:ascii="宋体" w:hAnsi="宋体"/>
          <w:sz w:val="24"/>
          <w:szCs w:val="22"/>
        </w:rPr>
      </w:pPr>
      <w:r>
        <w:rPr>
          <w:rFonts w:ascii="宋体" w:hAnsi="宋体"/>
          <w:sz w:val="24"/>
        </w:rPr>
        <w:t xml:space="preserve">电子邮箱： nihongkai@powerchina-ne.com    </w:t>
      </w:r>
    </w:p>
    <w:p>
      <w:pPr>
        <w:spacing w:line="360" w:lineRule="auto"/>
        <w:ind w:firstLine="480" w:firstLineChars="200"/>
        <w:contextualSpacing/>
        <w:rPr>
          <w:rFonts w:hint="default" w:ascii="宋体" w:hAnsi="宋体" w:eastAsiaTheme="minorEastAsia"/>
          <w:sz w:val="24"/>
          <w:lang w:val="en-US" w:eastAsia="zh-CN"/>
        </w:rPr>
      </w:pPr>
      <w:r>
        <w:rPr>
          <w:rFonts w:ascii="宋体" w:hAnsi="宋体"/>
          <w:sz w:val="24"/>
        </w:rPr>
        <w:t xml:space="preserve">电    话： </w:t>
      </w:r>
      <w:r>
        <w:rPr>
          <w:rFonts w:hint="eastAsia" w:ascii="宋体" w:hAnsi="宋体"/>
          <w:sz w:val="24"/>
          <w:lang w:val="en-US" w:eastAsia="zh-CN"/>
        </w:rPr>
        <w:t>13356678491</w:t>
      </w:r>
    </w:p>
    <w:p>
      <w:pPr>
        <w:spacing w:line="400" w:lineRule="exact"/>
        <w:ind w:firstLine="480" w:firstLineChars="200"/>
        <w:rPr>
          <w:rFonts w:ascii="宋体" w:hAnsi="宋体"/>
          <w:sz w:val="24"/>
          <w:szCs w:val="22"/>
        </w:rPr>
      </w:pPr>
      <w:r>
        <w:rPr>
          <w:rFonts w:ascii="宋体" w:hAnsi="宋体"/>
          <w:sz w:val="24"/>
        </w:rPr>
        <w:t xml:space="preserve">电子邮箱： nihongkai@powerchina-ne.com    </w:t>
      </w:r>
    </w:p>
    <w:p>
      <w:pPr>
        <w:spacing w:line="360" w:lineRule="auto"/>
        <w:ind w:firstLine="480"/>
        <w:jc w:val="right"/>
        <w:rPr>
          <w:rFonts w:ascii="宋体" w:hAnsi="宋体"/>
          <w:sz w:val="24"/>
        </w:rPr>
      </w:pPr>
      <w:bookmarkStart w:id="2" w:name="gxebd_relDate_1"/>
      <w:bookmarkEnd w:id="2"/>
    </w:p>
    <w:sect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9EFB67"/>
    <w:multiLevelType w:val="singleLevel"/>
    <w:tmpl w:val="889EFB67"/>
    <w:lvl w:ilvl="0" w:tentative="0">
      <w:start w:val="6"/>
      <w:numFmt w:val="decimal"/>
      <w:suff w:val="nothing"/>
      <w:lvlText w:val="%1、"/>
      <w:lvlJc w:val="left"/>
    </w:lvl>
  </w:abstractNum>
  <w:abstractNum w:abstractNumId="1">
    <w:nsid w:val="8FB46EEC"/>
    <w:multiLevelType w:val="singleLevel"/>
    <w:tmpl w:val="8FB46EEC"/>
    <w:lvl w:ilvl="0" w:tentative="0">
      <w:start w:val="11"/>
      <w:numFmt w:val="decimal"/>
      <w:suff w:val="nothing"/>
      <w:lvlText w:val="%1、"/>
      <w:lvlJc w:val="left"/>
    </w:lvl>
  </w:abstractNum>
  <w:abstractNum w:abstractNumId="2">
    <w:nsid w:val="40066BA0"/>
    <w:multiLevelType w:val="singleLevel"/>
    <w:tmpl w:val="40066BA0"/>
    <w:lvl w:ilvl="0" w:tentative="0">
      <w:start w:val="1"/>
      <w:numFmt w:val="decimal"/>
      <w:suff w:val="nothing"/>
      <w:lvlText w:val="（%1）"/>
      <w:lvlJc w:val="left"/>
    </w:lvl>
  </w:abstractNum>
  <w:abstractNum w:abstractNumId="3">
    <w:nsid w:val="58EED37A"/>
    <w:multiLevelType w:val="multilevel"/>
    <w:tmpl w:val="58EED37A"/>
    <w:lvl w:ilvl="0" w:tentative="0">
      <w:start w:val="1"/>
      <w:numFmt w:val="chineseCounting"/>
      <w:suff w:val="nothing"/>
      <w:lvlText w:val="%1、"/>
      <w:lvlJc w:val="left"/>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2"/>
  </w:compat>
  <w:docVars>
    <w:docVar w:name="DataItemList" w:val="&lt;?xml version=&quot;1.0&quot; encoding=&quot;utf-8&quot;?&gt;&lt;dataItemList xmlns=&quot;http://www.e-bidding.org&quot;&gt;&lt;dataItem&gt;&lt;id&gt;submitEndDate&lt;/id&gt;&lt;name&gt;文件递交结束时间&lt;/name&gt;&lt;value /&gt;&lt;type&gt;报名信息&lt;/type&gt;&lt;readOnly&gt;false&lt;/readOnly&gt;&lt;isMust /&gt;&lt;isVisible /&gt;&lt;remark /&gt;&lt;dataType&gt;datetime&lt;/dataType&gt;&lt;editType&gt;dateTimePicker&lt;/editType&gt;&lt;maxLength /&gt;&lt;formatString&gt;yyyy年MM月dd日 HH时mm分&lt;/formatString&gt;&lt;dataOptions /&gt;&lt;allowDefault&gt;false&lt;/allowDefault&gt;&lt;defaultValue /&gt;&lt;regularExpressions /&gt;&lt;dataOptionsCodes /&gt;&lt;isVisible_x005f_x0020_&gt;Y&lt;/isVisible_x005f_x0020_&gt;&lt;isSystem&gt;false&lt;/isSystem&gt;&lt;/dataItem&gt;&lt;dataItem&gt;&lt;id&gt;buyersName&lt;/id&gt;&lt;name&gt;招标人（采购人）名称&lt;/name&gt;&lt;value /&gt;&lt;type&gt;机构信息&lt;/type&gt;&lt;readOnly&gt;false&lt;/readOnly&gt;&lt;isMust /&gt;&lt;isVisible /&gt;&lt;remark /&gt;&lt;dataType&gt;string&lt;/dataType&gt;&lt;editType&gt;edit&lt;/editType&gt;&lt;maxLength /&gt;&lt;formatString /&gt;&lt;dataOptions /&gt;&lt;allowDefault /&gt;&lt;defaultValue /&gt;&lt;regularExpressions /&gt;&lt;dataOptionsCodes /&gt;&lt;isVisible_x005f_x0020_&gt;Y&lt;/isVisible_x005f_x0020_&gt;&lt;isSystem&gt;true&lt;/isSystem&gt;&lt;/dataItem&gt;&lt;dataItem&gt;&lt;id&gt;buyerAddr&lt;/id&gt;&lt;name&gt;招标人（采购人）地址&lt;/name&gt;&lt;value /&gt;&lt;type&gt;机构信息&lt;/type&gt;&lt;readOnly&gt;false&lt;/readOnly&gt;&lt;isMust /&gt;&lt;isVisible /&gt;&lt;remark /&gt;&lt;dataType&gt;string&lt;/dataType&gt;&lt;editType&gt;edit&lt;/editType&gt;&lt;maxLength /&gt;&lt;formatString /&gt;&lt;dataOptions /&gt;&lt;allowDefault /&gt;&lt;defaultValue /&gt;&lt;regularExpressions /&gt;&lt;dataOptionsCodes /&gt;&lt;isSystem&gt;true&lt;/isSystem&gt;&lt;/dataItem&gt;&lt;dataItem&gt;&lt;id&gt;buyersZipcode&lt;/id&gt;&lt;name&gt;招标人（采购人）邮编&lt;/name&gt;&lt;value /&gt;&lt;type&gt;机构信息&lt;/type&gt;&lt;readOnly&gt;false&lt;/readOnly&gt;&lt;isMust /&gt;&lt;isVisible /&gt;&lt;remark /&gt;&lt;dataType&gt;string&lt;/dataType&gt;&lt;editType&gt;edit&lt;/editType&gt;&lt;maxLength /&gt;&lt;formatString /&gt;&lt;dataOptions /&gt;&lt;allowDefault&gt;false&lt;/allowDefault&gt;&lt;defaultValue /&gt;&lt;regularExpressions /&gt;&lt;dataOptionsCodes /&gt;&lt;isVisible_x005f_x0020_&gt;Y&lt;/isVisible_x005f_x0020_&gt;&lt;isSystem&gt;false&lt;/isSystem&gt;&lt;/dataItem&gt;&lt;dataItem&gt;&lt;id&gt;buyersLinkman&lt;/id&gt;&lt;name&gt;招标人（采购人）联系人&lt;/name&gt;&lt;value /&gt;&lt;type&gt;机构信息&lt;/type&gt;&lt;readOnly&gt;true&lt;/readOnly&gt;&lt;isMust /&gt;&lt;isVisible /&gt;&lt;remark /&gt;&lt;dataType&gt;string&lt;/dataType&gt;&lt;editType&gt;edit&lt;/editType&gt;&lt;maxLength /&gt;&lt;formatString /&gt;&lt;dataOptions /&gt;&lt;allowDefault /&gt;&lt;defaultValue /&gt;&lt;regularExpressions /&gt;&lt;dataOptionsCodes /&gt;&lt;isSystem&gt;true&lt;/isSystem&gt;&lt;/dataItem&gt;&lt;dataItem&gt;&lt;id&gt;buyersLinkerTel&lt;/id&gt;&lt;name&gt;招标人（采购人）电话&lt;/name&gt;&lt;value /&gt;&lt;type&gt;机构信息&lt;/type&gt;&lt;readOnly&gt;false&lt;/readOnly&gt;&lt;isMust /&gt;&lt;isVisible /&gt;&lt;remark /&gt;&lt;dataType&gt;string&lt;/dataType&gt;&lt;editType&gt;edit&lt;/editType&gt;&lt;maxLength /&gt;&lt;formatString /&gt;&lt;dataOptions /&gt;&lt;allowDefault /&gt;&lt;defaultValue /&gt;&lt;regularExpressions /&gt;&lt;dataOptionsCodes /&gt;&lt;isSystem&gt;true&lt;/isSystem&gt;&lt;/dataItem&gt;&lt;dataItem&gt;&lt;id&gt;buyersLinkerEmail&lt;/id&gt;&lt;name&gt;招标人（采购人）邮箱&lt;/name&gt;&lt;value /&gt;&lt;type&gt;机构信息&lt;/type&gt;&lt;readOnly&gt;false&lt;/readOnly&gt;&lt;isMust /&gt;&lt;isVisible /&gt;&lt;remark /&gt;&lt;dataType&gt;string&lt;/dataType&gt;&lt;editType&gt;edit&lt;/editType&gt;&lt;maxLength /&gt;&lt;formatString /&gt;&lt;dataOptions /&gt;&lt;allowDefault /&gt;&lt;defaultValue /&gt;&lt;regularExpressions /&gt;&lt;dataOptionsCodes /&gt;&lt;isSystem&gt;true&lt;/isSystem&gt;&lt;/dataItem&gt;&lt;dataItem&gt;&lt;id&gt;tenderNo&lt;/id&gt;&lt;name&gt;项目编号&lt;/name&gt;&lt;value /&gt;&lt;type&gt;项目基本信息&lt;/type&gt;&lt;readOnly&gt;false&lt;/readOnly&gt;&lt;isMust /&gt;&lt;isVisible /&gt;&lt;remark /&gt;&lt;dataType&gt;string&lt;/dataType&gt;&lt;editType&gt;edit&lt;/editType&gt;&lt;maxLength /&gt;&lt;formatString /&gt;&lt;dataOptions /&gt;&lt;allowDefault /&gt;&lt;defaultValue /&gt;&lt;regularExpressions /&gt;&lt;dataOptionsCodes /&gt;&lt;isVisible_x005f_x0020_&gt;Y&lt;/isVisible_x005f_x0020_&gt;&lt;isSystem&gt;true&lt;/isSystem&gt;&lt;/dataItem&gt;&lt;dataItem&gt;&lt;id&gt;tenderName&lt;/id&gt;&lt;name&gt;项目名称&lt;/name&gt;&lt;value /&gt;&lt;type&gt;项目基本信息&lt;/type&gt;&lt;readOnly&gt;false&lt;/readOnly&gt;&lt;isMust /&gt;&lt;isVisible /&gt;&lt;remark /&gt;&lt;dataType&gt;string&lt;/dataType&gt;&lt;editType&gt;edit&lt;/editType&gt;&lt;maxLength /&gt;&lt;formatString /&gt;&lt;dataOptions /&gt;&lt;allowDefault /&gt;&lt;defaultValue /&gt;&lt;regularExpressions /&gt;&lt;dataOptionsCodes /&gt;&lt;isVisible_x005f_x0020_&gt;Y&lt;/isVisible_x005f_x0020_&gt;&lt;isSystem&gt;true&lt;/isSystem&gt;&lt;/dataItem&gt;&lt;dataItem&gt;&lt;id&gt;relDate&lt;/id&gt;&lt;name&gt;发布日期&lt;/name&gt;&lt;value /&gt;&lt;type&gt;项目基本信息&lt;/type&gt;&lt;readOnly&gt;false&lt;/readOnly&gt;&lt;isMust /&gt;&lt;isVisible /&gt;&lt;remark /&gt;&lt;dataType&gt;datetime&lt;/dataType&gt;&lt;editType&gt;dateTimePicker&lt;/editType&gt;&lt;maxLength /&gt;&lt;formatString&gt;yyyy年MM月dd日&lt;/formatString&gt;&lt;dataOptions /&gt;&lt;allowDefault /&gt;&lt;defaultValue /&gt;&lt;regularExpressions /&gt;&lt;dataOptionsCodes /&gt;&lt;isVisible_x005f_x0020_&gt;Y&lt;/isVisible_x005f_x0020_&gt;&lt;isSystem&gt;true&lt;/isSystem&gt;&lt;/dataItem&gt;&lt;/dataItemList&gt;"/>
  </w:docVars>
  <w:rsids>
    <w:rsidRoot w:val="00280B3D"/>
    <w:rsid w:val="000163A3"/>
    <w:rsid w:val="0002560F"/>
    <w:rsid w:val="001001CD"/>
    <w:rsid w:val="00124FA3"/>
    <w:rsid w:val="0014062F"/>
    <w:rsid w:val="00156466"/>
    <w:rsid w:val="001728EA"/>
    <w:rsid w:val="00172B99"/>
    <w:rsid w:val="001A0A16"/>
    <w:rsid w:val="001A6BA0"/>
    <w:rsid w:val="00280B3D"/>
    <w:rsid w:val="002C01CC"/>
    <w:rsid w:val="00425E54"/>
    <w:rsid w:val="00442F2E"/>
    <w:rsid w:val="00455310"/>
    <w:rsid w:val="004701B4"/>
    <w:rsid w:val="00482E31"/>
    <w:rsid w:val="004D650E"/>
    <w:rsid w:val="00541EBA"/>
    <w:rsid w:val="005A67E9"/>
    <w:rsid w:val="00722A22"/>
    <w:rsid w:val="00776866"/>
    <w:rsid w:val="0078000C"/>
    <w:rsid w:val="007D5862"/>
    <w:rsid w:val="0087457E"/>
    <w:rsid w:val="009049FD"/>
    <w:rsid w:val="009C1C93"/>
    <w:rsid w:val="009E464F"/>
    <w:rsid w:val="00A6049C"/>
    <w:rsid w:val="00A62CF9"/>
    <w:rsid w:val="00AD7426"/>
    <w:rsid w:val="00DD2A6B"/>
    <w:rsid w:val="00E94FAC"/>
    <w:rsid w:val="00F2448D"/>
    <w:rsid w:val="00F3294B"/>
    <w:rsid w:val="00F823CC"/>
    <w:rsid w:val="00F964A8"/>
    <w:rsid w:val="00FB248D"/>
    <w:rsid w:val="00FB7D95"/>
    <w:rsid w:val="02150C94"/>
    <w:rsid w:val="06986952"/>
    <w:rsid w:val="09224E52"/>
    <w:rsid w:val="0BE419F1"/>
    <w:rsid w:val="0CC01AC9"/>
    <w:rsid w:val="0D2F6E5A"/>
    <w:rsid w:val="0E510AEC"/>
    <w:rsid w:val="0FED2051"/>
    <w:rsid w:val="17050B8A"/>
    <w:rsid w:val="18A5769E"/>
    <w:rsid w:val="1ADE351B"/>
    <w:rsid w:val="1CAD25F4"/>
    <w:rsid w:val="1D3474BE"/>
    <w:rsid w:val="1DFC2657"/>
    <w:rsid w:val="1DFE3507"/>
    <w:rsid w:val="1E09140F"/>
    <w:rsid w:val="20004050"/>
    <w:rsid w:val="2126413F"/>
    <w:rsid w:val="21894D9F"/>
    <w:rsid w:val="21CB71F3"/>
    <w:rsid w:val="231E49DD"/>
    <w:rsid w:val="259F0D81"/>
    <w:rsid w:val="26107488"/>
    <w:rsid w:val="28F202BD"/>
    <w:rsid w:val="2A764AA5"/>
    <w:rsid w:val="2A7A73C4"/>
    <w:rsid w:val="2B8B1ECA"/>
    <w:rsid w:val="32543469"/>
    <w:rsid w:val="33780499"/>
    <w:rsid w:val="34EE1F36"/>
    <w:rsid w:val="35D867C2"/>
    <w:rsid w:val="36987BBB"/>
    <w:rsid w:val="37135CCA"/>
    <w:rsid w:val="37DC2108"/>
    <w:rsid w:val="38CF51F7"/>
    <w:rsid w:val="3B2C01EB"/>
    <w:rsid w:val="3B52558C"/>
    <w:rsid w:val="3B6D443F"/>
    <w:rsid w:val="3CCB3438"/>
    <w:rsid w:val="3DBE051E"/>
    <w:rsid w:val="3DC34979"/>
    <w:rsid w:val="3E133DB3"/>
    <w:rsid w:val="40C8781E"/>
    <w:rsid w:val="42CC5D5D"/>
    <w:rsid w:val="44285FA3"/>
    <w:rsid w:val="460B2B94"/>
    <w:rsid w:val="465A168C"/>
    <w:rsid w:val="47A61DDD"/>
    <w:rsid w:val="48BB6DB9"/>
    <w:rsid w:val="4B8826CD"/>
    <w:rsid w:val="4D301917"/>
    <w:rsid w:val="4F756840"/>
    <w:rsid w:val="509604A5"/>
    <w:rsid w:val="516A26BE"/>
    <w:rsid w:val="54C42AB5"/>
    <w:rsid w:val="57FC598C"/>
    <w:rsid w:val="58C67999"/>
    <w:rsid w:val="592A6AFE"/>
    <w:rsid w:val="5B487FF1"/>
    <w:rsid w:val="5B5039FA"/>
    <w:rsid w:val="5BB835B8"/>
    <w:rsid w:val="5C9E04BA"/>
    <w:rsid w:val="5D3331F8"/>
    <w:rsid w:val="5FE22F63"/>
    <w:rsid w:val="62EE5E16"/>
    <w:rsid w:val="641E7FD6"/>
    <w:rsid w:val="64D74D63"/>
    <w:rsid w:val="65FF2FB3"/>
    <w:rsid w:val="687F3A04"/>
    <w:rsid w:val="6A702036"/>
    <w:rsid w:val="6BBE33D7"/>
    <w:rsid w:val="6C77219E"/>
    <w:rsid w:val="6DD12D9D"/>
    <w:rsid w:val="709213C8"/>
    <w:rsid w:val="712250EC"/>
    <w:rsid w:val="71F204AC"/>
    <w:rsid w:val="73726620"/>
    <w:rsid w:val="73C07443"/>
    <w:rsid w:val="75CA6138"/>
    <w:rsid w:val="7AE60E5F"/>
    <w:rsid w:val="7B646183"/>
    <w:rsid w:val="7C9459AC"/>
    <w:rsid w:val="7D4A2A50"/>
    <w:rsid w:val="7FF844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color w:val="000000"/>
      <w:lang w:val="en-US" w:eastAsia="zh-CN" w:bidi="ar-SA"/>
    </w:rPr>
  </w:style>
  <w:style w:type="paragraph" w:styleId="2">
    <w:name w:val="heading 1"/>
    <w:basedOn w:val="1"/>
    <w:next w:val="3"/>
    <w:link w:val="22"/>
    <w:qFormat/>
    <w:uiPriority w:val="9"/>
    <w:pPr>
      <w:spacing w:before="480"/>
      <w:contextualSpacing/>
      <w:outlineLvl w:val="0"/>
    </w:pPr>
    <w:rPr>
      <w:rFonts w:ascii="Cambria" w:hAnsi="Cambria" w:eastAsia="宋体" w:cs="Times New Roman"/>
      <w:b/>
      <w:bCs/>
      <w:sz w:val="28"/>
      <w:szCs w:val="28"/>
    </w:rPr>
  </w:style>
  <w:style w:type="paragraph" w:styleId="3">
    <w:name w:val="heading 2"/>
    <w:basedOn w:val="1"/>
    <w:next w:val="4"/>
    <w:qFormat/>
    <w:uiPriority w:val="9"/>
    <w:pPr>
      <w:keepNext/>
      <w:keepLines/>
      <w:spacing w:before="120" w:after="120"/>
      <w:outlineLvl w:val="1"/>
    </w:pPr>
    <w:rPr>
      <w:rFonts w:ascii="仿宋" w:hAnsi="仿宋" w:eastAsia="仿宋" w:cs="Times New Roman"/>
      <w:b/>
      <w:bCs/>
      <w:kern w:val="0"/>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sz w:val="27"/>
      <w:szCs w:val="27"/>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21"/>
    <w:qFormat/>
    <w:uiPriority w:val="0"/>
    <w:rPr>
      <w:sz w:val="18"/>
    </w:rPr>
  </w:style>
  <w:style w:type="paragraph" w:styleId="7">
    <w:name w:val="footer"/>
    <w:basedOn w:val="1"/>
    <w:link w:val="20"/>
    <w:qFormat/>
    <w:uiPriority w:val="0"/>
    <w:pPr>
      <w:tabs>
        <w:tab w:val="center" w:pos="4153"/>
        <w:tab w:val="right" w:pos="8306"/>
      </w:tabs>
      <w:jc w:val="left"/>
    </w:pPr>
    <w:rPr>
      <w:sz w:val="18"/>
    </w:rPr>
  </w:style>
  <w:style w:type="paragraph" w:styleId="8">
    <w:name w:val="header"/>
    <w:basedOn w:val="1"/>
    <w:link w:val="19"/>
    <w:qFormat/>
    <w:uiPriority w:val="0"/>
    <w:pPr>
      <w:tabs>
        <w:tab w:val="center" w:pos="4153"/>
        <w:tab w:val="right" w:pos="8306"/>
      </w:tabs>
      <w:jc w:val="center"/>
    </w:pPr>
    <w:rPr>
      <w:sz w:val="18"/>
    </w:rPr>
  </w:style>
  <w:style w:type="paragraph" w:styleId="9">
    <w:name w:val="Normal (Web)"/>
    <w:basedOn w:val="1"/>
    <w:qFormat/>
    <w:uiPriority w:val="0"/>
    <w:pPr>
      <w:spacing w:before="100" w:beforeAutospacing="1" w:after="100" w:afterAutospacing="1"/>
      <w:jc w:val="left"/>
    </w:pPr>
    <w:rPr>
      <w:sz w:val="24"/>
    </w:rPr>
  </w:style>
  <w:style w:type="table" w:styleId="11">
    <w:name w:val="Table Grid"/>
    <w:basedOn w:val="10"/>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
    <w:name w:val="Table Simple 1"/>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14">
    <w:name w:val="line number"/>
    <w:basedOn w:val="13"/>
    <w:semiHidden/>
    <w:qFormat/>
    <w:uiPriority w:val="0"/>
  </w:style>
  <w:style w:type="character" w:styleId="15">
    <w:name w:val="Hyperlink"/>
    <w:qFormat/>
    <w:uiPriority w:val="0"/>
    <w:rPr>
      <w:color w:val="0000FF"/>
      <w:sz w:val="20"/>
      <w:u w:val="none"/>
    </w:rPr>
  </w:style>
  <w:style w:type="character" w:styleId="16">
    <w:name w:val="annotation reference"/>
    <w:basedOn w:val="13"/>
    <w:qFormat/>
    <w:uiPriority w:val="0"/>
    <w:rPr>
      <w:sz w:val="21"/>
      <w:szCs w:val="21"/>
    </w:rPr>
  </w:style>
  <w:style w:type="paragraph" w:customStyle="1" w:styleId="17">
    <w:name w:val="列出段落1"/>
    <w:basedOn w:val="1"/>
    <w:qFormat/>
    <w:uiPriority w:val="0"/>
    <w:pPr>
      <w:widowControl/>
      <w:spacing w:line="600" w:lineRule="exact"/>
      <w:ind w:firstLine="420"/>
    </w:pPr>
  </w:style>
  <w:style w:type="character" w:customStyle="1" w:styleId="18">
    <w:name w:val="已访问的超链接1"/>
    <w:qFormat/>
    <w:uiPriority w:val="0"/>
    <w:rPr>
      <w:color w:val="800080"/>
      <w:sz w:val="20"/>
      <w:u w:val="none"/>
    </w:rPr>
  </w:style>
  <w:style w:type="character" w:customStyle="1" w:styleId="19">
    <w:name w:val="页眉 字符"/>
    <w:link w:val="8"/>
    <w:qFormat/>
    <w:uiPriority w:val="0"/>
    <w:rPr>
      <w:sz w:val="18"/>
    </w:rPr>
  </w:style>
  <w:style w:type="character" w:customStyle="1" w:styleId="20">
    <w:name w:val="页脚 字符"/>
    <w:link w:val="7"/>
    <w:qFormat/>
    <w:uiPriority w:val="0"/>
    <w:rPr>
      <w:sz w:val="18"/>
    </w:rPr>
  </w:style>
  <w:style w:type="character" w:customStyle="1" w:styleId="21">
    <w:name w:val="批注框文本 字符"/>
    <w:link w:val="6"/>
    <w:qFormat/>
    <w:uiPriority w:val="0"/>
    <w:rPr>
      <w:sz w:val="18"/>
    </w:rPr>
  </w:style>
  <w:style w:type="character" w:customStyle="1" w:styleId="22">
    <w:name w:val="标题 1 字符"/>
    <w:basedOn w:val="13"/>
    <w:link w:val="2"/>
    <w:qFormat/>
    <w:uiPriority w:val="0"/>
    <w:rPr>
      <w:b/>
      <w:kern w:val="44"/>
      <w:sz w:val="44"/>
      <w:szCs w:val="44"/>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325</Words>
  <Characters>1854</Characters>
  <Lines>15</Lines>
  <Paragraphs>4</Paragraphs>
  <TotalTime>0</TotalTime>
  <ScaleCrop>false</ScaleCrop>
  <LinksUpToDate>false</LinksUpToDate>
  <CharactersWithSpaces>2175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2019-01-03T00:37:00Z</dcterms:created>
  <dc:creator>Administrator</dc:creator>
  <cp:lastModifiedBy>Administrator</cp:lastModifiedBy>
  <dcterms:modified xsi:type="dcterms:W3CDTF">2021-12-19T12:34:02Z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