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18"/>
        </w:tabs>
        <w:spacing w:line="360" w:lineRule="auto"/>
        <w:jc w:val="center"/>
        <w:rPr>
          <w:rFonts w:ascii="Times New Roman" w:hAnsi="Times New Roman" w:cs="Times New Roman"/>
          <w:u w:val="single"/>
          <w:lang w:eastAsia="zh-CN"/>
        </w:rPr>
      </w:pPr>
      <w:r>
        <w:rPr>
          <w:rFonts w:hint="eastAsia" w:ascii="Times New Roman" w:hAnsi="Times New Roman" w:cs="Times New Roman"/>
          <w:sz w:val="28"/>
          <w:lang w:eastAsia="zh-CN"/>
        </w:rPr>
        <w:t>西安中核核仪器股份有限公司XXX项目电气专业系统招标公告</w:t>
      </w:r>
    </w:p>
    <w:p>
      <w:pPr>
        <w:pStyle w:val="4"/>
        <w:spacing w:line="360" w:lineRule="auto"/>
        <w:ind w:left="0" w:right="0"/>
        <w:rPr>
          <w:rFonts w:ascii="Times New Roman" w:hAnsi="Times New Roman" w:eastAsia="宋体"/>
          <w:sz w:val="28"/>
          <w:szCs w:val="28"/>
          <w:lang w:eastAsia="zh-CN"/>
        </w:rPr>
      </w:pPr>
      <w:bookmarkStart w:id="0" w:name="_bookmark2"/>
      <w:bookmarkEnd w:id="0"/>
      <w:bookmarkStart w:id="1" w:name="_Toc7793"/>
      <w:bookmarkStart w:id="2" w:name="_Toc8113"/>
      <w:r>
        <w:rPr>
          <w:rFonts w:ascii="Times New Roman" w:hAnsi="Times New Roman" w:eastAsia="宋体"/>
          <w:sz w:val="28"/>
          <w:szCs w:val="28"/>
          <w:lang w:eastAsia="zh-CN"/>
        </w:rPr>
        <w:t>1. 招标条件</w:t>
      </w:r>
      <w:bookmarkEnd w:id="1"/>
      <w:bookmarkEnd w:id="2"/>
    </w:p>
    <w:p>
      <w:pPr>
        <w:pStyle w:val="5"/>
        <w:tabs>
          <w:tab w:val="left" w:pos="2388"/>
          <w:tab w:val="left" w:pos="2832"/>
          <w:tab w:val="left" w:pos="3472"/>
          <w:tab w:val="left" w:pos="6667"/>
          <w:tab w:val="left" w:pos="7270"/>
        </w:tabs>
        <w:adjustRightInd w:val="0"/>
        <w:snapToGrid w:val="0"/>
        <w:ind w:firstLine="420"/>
        <w:jc w:val="both"/>
        <w:rPr>
          <w:sz w:val="12"/>
          <w:lang w:eastAsia="zh-CN"/>
        </w:rPr>
      </w:pPr>
      <w:r>
        <w:rPr>
          <w:lang w:eastAsia="zh-CN"/>
        </w:rPr>
        <w:t>本招标项目</w:t>
      </w:r>
      <w:r>
        <w:rPr>
          <w:u w:val="single"/>
          <w:lang w:eastAsia="zh-CN"/>
        </w:rPr>
        <w:t xml:space="preserve"> </w:t>
      </w:r>
      <w:r>
        <w:rPr>
          <w:rFonts w:hint="eastAsia"/>
          <w:u w:val="single"/>
          <w:lang w:eastAsia="zh-CN"/>
        </w:rPr>
        <w:t>西安中核核仪器股份有限公司XXX项目电气专业系统</w:t>
      </w:r>
      <w:r>
        <w:rPr>
          <w:lang w:eastAsia="zh-CN"/>
        </w:rPr>
        <w:t>（招标编号：</w:t>
      </w:r>
      <w:r>
        <w:rPr>
          <w:rFonts w:hint="eastAsia"/>
          <w:lang w:eastAsia="zh-CN"/>
        </w:rPr>
        <w:t>GKZH-XF21H116</w:t>
      </w:r>
      <w:r>
        <w:rPr>
          <w:lang w:eastAsia="zh-CN"/>
        </w:rPr>
        <w:t>），招标人为</w:t>
      </w:r>
      <w:r>
        <w:rPr>
          <w:rFonts w:hint="eastAsia"/>
          <w:u w:val="single"/>
          <w:lang w:eastAsia="zh-CN"/>
        </w:rPr>
        <w:t>西安中核核仪器股份有限公司</w:t>
      </w:r>
      <w:r>
        <w:rPr>
          <w:rFonts w:hint="eastAsia"/>
          <w:spacing w:val="-1"/>
          <w:lang w:eastAsia="zh-CN"/>
        </w:rPr>
        <w:t>，招标项目资金已落实，</w:t>
      </w:r>
      <w:r>
        <w:rPr>
          <w:lang w:eastAsia="zh-CN"/>
        </w:rPr>
        <w:t>现对本项目进行</w:t>
      </w:r>
      <w:r>
        <w:rPr>
          <w:rFonts w:hint="eastAsia"/>
          <w:lang w:eastAsia="zh-CN"/>
        </w:rPr>
        <w:t>国内公开</w:t>
      </w:r>
      <w:r>
        <w:rPr>
          <w:lang w:eastAsia="zh-CN"/>
        </w:rPr>
        <w:t>招标。</w:t>
      </w:r>
    </w:p>
    <w:p>
      <w:pPr>
        <w:pStyle w:val="4"/>
        <w:adjustRightInd w:val="0"/>
        <w:snapToGrid w:val="0"/>
        <w:spacing w:line="360" w:lineRule="auto"/>
        <w:ind w:left="0" w:right="0"/>
        <w:jc w:val="both"/>
        <w:rPr>
          <w:rFonts w:ascii="Times New Roman" w:hAnsi="Times New Roman" w:eastAsia="宋体"/>
          <w:sz w:val="28"/>
          <w:szCs w:val="28"/>
          <w:lang w:eastAsia="zh-CN"/>
        </w:rPr>
      </w:pPr>
      <w:bookmarkStart w:id="3" w:name="_bookmark3"/>
      <w:bookmarkEnd w:id="3"/>
      <w:r>
        <w:rPr>
          <w:rFonts w:ascii="Times New Roman" w:hAnsi="Times New Roman" w:eastAsia="宋体"/>
          <w:sz w:val="28"/>
          <w:szCs w:val="28"/>
          <w:lang w:eastAsia="zh-CN"/>
        </w:rPr>
        <w:t>2.</w:t>
      </w:r>
      <w:bookmarkStart w:id="4" w:name="_Toc18121"/>
      <w:bookmarkStart w:id="5" w:name="_Toc15806"/>
      <w:r>
        <w:rPr>
          <w:rFonts w:ascii="Times New Roman" w:hAnsi="Times New Roman" w:eastAsia="宋体"/>
          <w:sz w:val="28"/>
          <w:szCs w:val="28"/>
          <w:lang w:eastAsia="zh-CN"/>
        </w:rPr>
        <w:t xml:space="preserve"> 项目概况与招标范围</w:t>
      </w:r>
      <w:bookmarkEnd w:id="4"/>
      <w:bookmarkEnd w:id="5"/>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2.1建设地点：甘肃矿区</w:t>
      </w:r>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2.2交货期：</w:t>
      </w:r>
      <w:r>
        <w:rPr>
          <w:rFonts w:hint="eastAsia"/>
          <w:lang w:eastAsia="zh-CN"/>
        </w:rPr>
        <w:t>分批供货，收到发货通知后2个月交货。</w:t>
      </w:r>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2.3交货地点：</w:t>
      </w:r>
      <w:r>
        <w:rPr>
          <w:rFonts w:hint="eastAsia"/>
          <w:lang w:eastAsia="zh-CN"/>
        </w:rPr>
        <w:t>西安中核核仪器股份有限公司</w:t>
      </w:r>
      <w:r>
        <w:rPr>
          <w:lang w:eastAsia="zh-CN"/>
        </w:rPr>
        <w:t>。</w:t>
      </w:r>
    </w:p>
    <w:p>
      <w:pPr>
        <w:pStyle w:val="5"/>
        <w:tabs>
          <w:tab w:val="left" w:pos="2388"/>
          <w:tab w:val="left" w:pos="2832"/>
          <w:tab w:val="left" w:pos="3472"/>
          <w:tab w:val="left" w:pos="6667"/>
          <w:tab w:val="left" w:pos="7270"/>
        </w:tabs>
        <w:adjustRightInd w:val="0"/>
        <w:snapToGrid w:val="0"/>
        <w:ind w:firstLine="420"/>
        <w:jc w:val="both"/>
        <w:rPr>
          <w:rFonts w:hint="eastAsia"/>
          <w:lang w:eastAsia="zh-CN"/>
        </w:rPr>
      </w:pPr>
      <w:r>
        <w:rPr>
          <w:lang w:eastAsia="zh-CN"/>
        </w:rPr>
        <w:t xml:space="preserve">2.4 招标范围： </w:t>
      </w:r>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关于招标范围及技术要求说明见招标文件第五章“</w:t>
      </w:r>
      <w:r>
        <w:rPr>
          <w:rFonts w:hint="eastAsia"/>
          <w:lang w:eastAsia="zh-CN"/>
        </w:rPr>
        <w:t>供货</w:t>
      </w:r>
      <w:r>
        <w:rPr>
          <w:lang w:eastAsia="zh-CN"/>
        </w:rPr>
        <w:t>要求”。</w:t>
      </w:r>
    </w:p>
    <w:p>
      <w:pPr>
        <w:pStyle w:val="4"/>
        <w:adjustRightInd w:val="0"/>
        <w:snapToGrid w:val="0"/>
        <w:spacing w:line="360" w:lineRule="auto"/>
        <w:ind w:left="0" w:right="0"/>
        <w:jc w:val="both"/>
        <w:rPr>
          <w:rFonts w:ascii="Times New Roman" w:hAnsi="Times New Roman" w:eastAsia="宋体"/>
          <w:sz w:val="28"/>
          <w:szCs w:val="28"/>
          <w:lang w:eastAsia="zh-CN"/>
        </w:rPr>
      </w:pPr>
      <w:bookmarkStart w:id="6" w:name="_bookmark4"/>
      <w:bookmarkEnd w:id="6"/>
      <w:bookmarkStart w:id="7" w:name="_Toc6146"/>
      <w:bookmarkStart w:id="8" w:name="_Toc4885"/>
      <w:r>
        <w:rPr>
          <w:rFonts w:ascii="Times New Roman" w:hAnsi="Times New Roman" w:eastAsia="宋体"/>
          <w:sz w:val="28"/>
          <w:szCs w:val="28"/>
          <w:lang w:eastAsia="zh-CN"/>
        </w:rPr>
        <w:t>3. 投标人资格要求</w:t>
      </w:r>
      <w:bookmarkEnd w:id="7"/>
      <w:bookmarkEnd w:id="8"/>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3.1 投标人须具备以下资质和业绩条件，并具备承担本招标项目的相应能力。</w:t>
      </w:r>
    </w:p>
    <w:p>
      <w:pPr>
        <w:adjustRightInd w:val="0"/>
        <w:snapToGrid w:val="0"/>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（1）资质要求：</w:t>
      </w:r>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1）投标人必须具有独立承担民事责任能力的在中华人民共和国境内注册的法人或其他组织，具备有效的营业执照（或事业法人登记证等相关证明）以及履行合同</w:t>
      </w:r>
      <w:r>
        <w:rPr>
          <w:rFonts w:hint="eastAsia"/>
          <w:lang w:val="en-US" w:eastAsia="zh-CN"/>
        </w:rPr>
        <w:t>的</w:t>
      </w:r>
      <w:bookmarkStart w:id="20" w:name="_GoBack"/>
      <w:bookmarkEnd w:id="20"/>
      <w:r>
        <w:rPr>
          <w:lang w:eastAsia="zh-CN"/>
        </w:rPr>
        <w:t>能力。</w:t>
      </w:r>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（2）财务要求：</w:t>
      </w:r>
      <w:r>
        <w:rPr>
          <w:rFonts w:hint="eastAsia"/>
          <w:lang w:eastAsia="zh-CN"/>
        </w:rPr>
        <w:t>投标人具备良好的财务状况和健全的财务会计制度，能提供近三年度（201</w:t>
      </w:r>
      <w:r>
        <w:rPr>
          <w:lang w:eastAsia="zh-CN"/>
        </w:rPr>
        <w:t>8</w:t>
      </w:r>
      <w:r>
        <w:rPr>
          <w:rFonts w:hint="eastAsia"/>
          <w:lang w:eastAsia="zh-CN"/>
        </w:rPr>
        <w:t>至2020年）经会计师事务所或专业机构审计的财务报告，成立不足三年的，提供成立以来的经审计的财务会计报表，成立不足一年的应提供成立以来的财务状况表。上述财务会计报表至少应包括资产负债表、现金流量表、利润表的复印件。</w:t>
      </w:r>
    </w:p>
    <w:p>
      <w:pPr>
        <w:adjustRightInd w:val="0"/>
        <w:snapToGrid w:val="0"/>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（3）业绩要求：无。</w:t>
      </w:r>
    </w:p>
    <w:p>
      <w:pPr>
        <w:adjustRightInd w:val="0"/>
        <w:snapToGrid w:val="0"/>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（4）信誉要求：</w:t>
      </w:r>
    </w:p>
    <w:p>
      <w:pPr>
        <w:adjustRightInd w:val="0"/>
        <w:snapToGrid w:val="0"/>
        <w:spacing w:line="360" w:lineRule="auto"/>
        <w:ind w:firstLine="630" w:firstLineChars="300"/>
        <w:rPr>
          <w:rFonts w:ascii="Times New Roman" w:hAnsi="Times New Roman" w:cs="Times New Roman"/>
          <w:sz w:val="21"/>
          <w:szCs w:val="21"/>
          <w:lang w:eastAsia="zh-CN"/>
        </w:rPr>
      </w:pP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投标人未被列入失信被执行人名单，以“中国执行信息公开网”查询结果为准</w:t>
      </w:r>
      <w:r>
        <w:rPr>
          <w:rFonts w:ascii="Times New Roman" w:hAnsi="Times New Roman" w:cs="Times New Roman"/>
          <w:sz w:val="21"/>
          <w:szCs w:val="21"/>
          <w:lang w:eastAsia="zh-CN"/>
        </w:rPr>
        <w:t>。</w:t>
      </w:r>
    </w:p>
    <w:p>
      <w:pPr>
        <w:pStyle w:val="6"/>
        <w:ind w:firstLineChars="200"/>
        <w:rPr>
          <w:rFonts w:hint="eastAsia" w:ascii="Times New Roman" w:hAnsi="Times New Roman"/>
          <w:lang w:eastAsia="zh-CN"/>
        </w:rPr>
      </w:pPr>
      <w:r>
        <w:rPr>
          <w:rFonts w:ascii="Times New Roman" w:hAnsi="Times New Roman"/>
          <w:sz w:val="21"/>
          <w:szCs w:val="21"/>
          <w:lang w:eastAsia="zh-CN"/>
        </w:rPr>
        <w:t>（</w:t>
      </w:r>
      <w:r>
        <w:rPr>
          <w:rFonts w:hint="eastAsia" w:ascii="Times New Roman" w:hAnsi="Times New Roman"/>
          <w:sz w:val="21"/>
          <w:szCs w:val="21"/>
          <w:lang w:eastAsia="zh-CN"/>
        </w:rPr>
        <w:t>5</w:t>
      </w:r>
      <w:r>
        <w:rPr>
          <w:rFonts w:ascii="Times New Roman" w:hAnsi="Times New Roman"/>
          <w:sz w:val="21"/>
          <w:szCs w:val="21"/>
          <w:lang w:eastAsia="zh-CN"/>
        </w:rPr>
        <w:t>）</w:t>
      </w:r>
      <w:r>
        <w:rPr>
          <w:rFonts w:hint="eastAsia" w:ascii="Times New Roman" w:hAnsi="Times New Roman"/>
          <w:sz w:val="21"/>
          <w:szCs w:val="21"/>
          <w:lang w:eastAsia="zh-CN"/>
        </w:rPr>
        <w:t>其他要求：法律规定的其他要求。</w:t>
      </w:r>
    </w:p>
    <w:p>
      <w:pPr>
        <w:pStyle w:val="5"/>
        <w:tabs>
          <w:tab w:val="left" w:pos="2388"/>
          <w:tab w:val="left" w:pos="2832"/>
          <w:tab w:val="left" w:pos="3472"/>
          <w:tab w:val="left" w:pos="6667"/>
          <w:tab w:val="left" w:pos="7270"/>
        </w:tabs>
        <w:adjustRightInd w:val="0"/>
        <w:snapToGrid w:val="0"/>
        <w:ind w:firstLine="420"/>
        <w:jc w:val="both"/>
        <w:rPr>
          <w:rFonts w:hint="eastAsia"/>
          <w:lang w:eastAsia="zh-CN"/>
        </w:rPr>
      </w:pPr>
      <w:r>
        <w:rPr>
          <w:rFonts w:hint="eastAsia"/>
          <w:lang w:eastAsia="zh-CN"/>
        </w:rPr>
        <w:t>3.2</w:t>
      </w:r>
      <w:r>
        <w:rPr>
          <w:lang w:eastAsia="zh-CN"/>
        </w:rPr>
        <w:t xml:space="preserve"> 本次招标</w:t>
      </w:r>
      <w:r>
        <w:rPr>
          <w:b/>
          <w:bCs/>
          <w:lang w:eastAsia="zh-CN"/>
        </w:rPr>
        <w:t>接受</w:t>
      </w:r>
      <w:r>
        <w:rPr>
          <w:rFonts w:hint="eastAsia"/>
          <w:lang w:eastAsia="zh-CN"/>
        </w:rPr>
        <w:t>代理商</w:t>
      </w:r>
      <w:r>
        <w:rPr>
          <w:lang w:eastAsia="zh-CN"/>
        </w:rPr>
        <w:t>投标</w:t>
      </w:r>
      <w:r>
        <w:rPr>
          <w:rFonts w:hint="eastAsia"/>
          <w:lang w:eastAsia="zh-CN"/>
        </w:rPr>
        <w:t>，</w:t>
      </w:r>
      <w:r>
        <w:rPr>
          <w:rFonts w:hint="eastAsia" w:ascii="宋体" w:hAnsi="宋体" w:cs="宋体"/>
          <w:bCs/>
          <w:lang w:eastAsia="zh-CN"/>
        </w:rPr>
        <w:t>投标人应是拟投标产品制造商或代理商，代理商投标的，须提供原制造商出具的合法授权证明，同一制造商同一品牌同一型号产品仅能委托一个代理商投标，否则相关投标均无效。</w:t>
      </w:r>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3.</w:t>
      </w:r>
      <w:r>
        <w:rPr>
          <w:rFonts w:hint="eastAsia"/>
          <w:lang w:eastAsia="zh-CN"/>
        </w:rPr>
        <w:t>3</w:t>
      </w:r>
      <w:r>
        <w:rPr>
          <w:lang w:eastAsia="zh-CN"/>
        </w:rPr>
        <w:t>本次招标</w:t>
      </w:r>
      <w:r>
        <w:rPr>
          <w:b/>
          <w:bCs/>
          <w:lang w:eastAsia="zh-CN"/>
        </w:rPr>
        <w:t>不接受</w:t>
      </w:r>
      <w:r>
        <w:rPr>
          <w:lang w:eastAsia="zh-CN"/>
        </w:rPr>
        <w:t>联合体投标。</w:t>
      </w:r>
    </w:p>
    <w:p>
      <w:pPr>
        <w:pStyle w:val="4"/>
        <w:adjustRightInd w:val="0"/>
        <w:snapToGrid w:val="0"/>
        <w:spacing w:line="360" w:lineRule="auto"/>
        <w:ind w:left="0" w:right="0"/>
        <w:jc w:val="both"/>
        <w:rPr>
          <w:rFonts w:ascii="Times New Roman" w:hAnsi="Times New Roman" w:eastAsia="宋体"/>
          <w:sz w:val="28"/>
          <w:szCs w:val="28"/>
          <w:lang w:eastAsia="zh-CN"/>
        </w:rPr>
      </w:pPr>
      <w:bookmarkStart w:id="9" w:name="_bookmark5"/>
      <w:bookmarkEnd w:id="9"/>
      <w:bookmarkStart w:id="10" w:name="_Toc24522"/>
      <w:bookmarkStart w:id="11" w:name="_Toc8457"/>
      <w:r>
        <w:rPr>
          <w:rFonts w:ascii="Times New Roman" w:hAnsi="Times New Roman" w:eastAsia="宋体"/>
          <w:sz w:val="28"/>
          <w:szCs w:val="28"/>
          <w:lang w:eastAsia="zh-CN"/>
        </w:rPr>
        <w:t>4. 招标文件的获取</w:t>
      </w:r>
      <w:bookmarkEnd w:id="10"/>
      <w:bookmarkEnd w:id="11"/>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4.1招标文件发售起止时间：自2021年12月</w:t>
      </w:r>
      <w:r>
        <w:rPr>
          <w:rFonts w:hint="eastAsia" w:cs="Times New Roman"/>
          <w:kern w:val="2"/>
          <w:sz w:val="21"/>
          <w:szCs w:val="21"/>
          <w:lang w:val="en-US" w:eastAsia="zh-CN"/>
        </w:rPr>
        <w:t>13</w:t>
      </w:r>
      <w:r>
        <w:rPr>
          <w:rFonts w:hint="eastAsia" w:cs="Times New Roman"/>
          <w:kern w:val="2"/>
          <w:sz w:val="21"/>
          <w:szCs w:val="21"/>
          <w:lang w:eastAsia="zh-CN"/>
        </w:rPr>
        <w:t>日</w:t>
      </w:r>
      <w:r>
        <w:rPr>
          <w:rFonts w:hint="eastAsia" w:cs="Times New Roman"/>
          <w:kern w:val="2"/>
          <w:sz w:val="21"/>
          <w:szCs w:val="21"/>
          <w:lang w:val="en-US" w:eastAsia="zh-CN"/>
        </w:rPr>
        <w:t>16</w:t>
      </w:r>
      <w:r>
        <w:rPr>
          <w:rFonts w:hint="eastAsia" w:cs="Times New Roman"/>
          <w:kern w:val="2"/>
          <w:sz w:val="21"/>
          <w:szCs w:val="21"/>
          <w:lang w:eastAsia="zh-CN"/>
        </w:rPr>
        <w:t>时起至2021年12月</w:t>
      </w:r>
      <w:r>
        <w:rPr>
          <w:rFonts w:hint="eastAsia" w:cs="Times New Roman"/>
          <w:kern w:val="2"/>
          <w:sz w:val="21"/>
          <w:szCs w:val="21"/>
          <w:lang w:val="en-US" w:eastAsia="zh-CN"/>
        </w:rPr>
        <w:t>20</w:t>
      </w:r>
      <w:r>
        <w:rPr>
          <w:rFonts w:hint="eastAsia" w:cs="Times New Roman"/>
          <w:kern w:val="2"/>
          <w:sz w:val="21"/>
          <w:szCs w:val="21"/>
          <w:lang w:eastAsia="zh-CN"/>
        </w:rPr>
        <w:t>日16时止；</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4.2招标文件的售价：招标文件售价800元，售后不退。投标人应在招标文件发售截止时间前将标书款打入下列指定账户（须由投标人对公账户打入）：</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公司名称：北京国科军友工程咨询有限公司</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开户行名称：中国民生银行北京木樨地支行</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账号：684234568</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联 系 人：刘宁宁</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电    话：029-81871054</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用途或摘要栏填写：（项目名称）标书款</w:t>
      </w:r>
    </w:p>
    <w:p>
      <w:pPr>
        <w:spacing w:line="460" w:lineRule="exact"/>
        <w:ind w:firstLine="422" w:firstLineChars="200"/>
        <w:jc w:val="both"/>
        <w:rPr>
          <w:rFonts w:hint="eastAsia" w:cs="Times New Roman"/>
          <w:b/>
          <w:bCs/>
          <w:kern w:val="2"/>
          <w:sz w:val="21"/>
          <w:szCs w:val="21"/>
          <w:lang w:eastAsia="zh-CN"/>
        </w:rPr>
      </w:pPr>
      <w:r>
        <w:rPr>
          <w:rFonts w:hint="eastAsia" w:cs="Times New Roman"/>
          <w:b/>
          <w:bCs/>
          <w:kern w:val="2"/>
          <w:sz w:val="21"/>
          <w:szCs w:val="21"/>
          <w:lang w:eastAsia="zh-CN"/>
        </w:rPr>
        <w:t>注：原则上标书款只接受对公账户汇款，如以个人账户名义汇款，我司只能开具个人名字抬头的标书款发票。</w:t>
      </w:r>
    </w:p>
    <w:p>
      <w:pPr>
        <w:spacing w:line="460" w:lineRule="exact"/>
        <w:ind w:firstLine="420" w:firstLineChars="200"/>
        <w:jc w:val="both"/>
        <w:rPr>
          <w:rFonts w:hint="eastAsia" w:cs="Times New Roman"/>
          <w:kern w:val="2"/>
          <w:sz w:val="21"/>
          <w:szCs w:val="21"/>
          <w:lang w:eastAsia="zh-CN"/>
        </w:rPr>
      </w:pPr>
      <w:r>
        <w:rPr>
          <w:rFonts w:hint="eastAsia" w:cs="Times New Roman"/>
          <w:kern w:val="2"/>
          <w:sz w:val="21"/>
          <w:szCs w:val="21"/>
          <w:lang w:eastAsia="zh-CN"/>
        </w:rPr>
        <w:t>4.3投标人参与本项目须先在中核集团电子采购平台进行注册（注册免费），注册服务电话：021-61592300。注册账号审核通过后，在首页点击“登陆”，输入账号及密码登录系统，依次点击→系统功能菜单→项目管理→招标项目→参与项目，找到本次招标项目名称，点击“我要报名”，即可查看项目信息并报名参与项目。报名参与的投标项目待审核通过后，即可参与投标。在“招标文件”和“相关附件”处可下载相关文件。</w:t>
      </w:r>
    </w:p>
    <w:p>
      <w:pPr>
        <w:pStyle w:val="5"/>
        <w:tabs>
          <w:tab w:val="left" w:pos="2388"/>
          <w:tab w:val="left" w:pos="2832"/>
          <w:tab w:val="left" w:pos="3472"/>
          <w:tab w:val="left" w:pos="6667"/>
          <w:tab w:val="left" w:pos="7270"/>
        </w:tabs>
        <w:adjustRightInd w:val="0"/>
        <w:snapToGrid w:val="0"/>
        <w:ind w:firstLine="420"/>
        <w:jc w:val="both"/>
        <w:rPr>
          <w:lang w:eastAsia="zh-CN"/>
        </w:rPr>
      </w:pPr>
      <w:r>
        <w:rPr>
          <w:rFonts w:hint="eastAsia" w:ascii="宋体" w:hAnsi="宋体"/>
          <w:kern w:val="2"/>
          <w:lang w:eastAsia="zh-CN"/>
        </w:rPr>
        <w:t>4.4投标人必须向招标机构购买招标文件并进行登记才具有投标资格。</w:t>
      </w:r>
    </w:p>
    <w:p>
      <w:pPr>
        <w:pStyle w:val="4"/>
        <w:adjustRightInd w:val="0"/>
        <w:snapToGrid w:val="0"/>
        <w:spacing w:line="360" w:lineRule="auto"/>
        <w:ind w:left="0" w:right="0"/>
        <w:rPr>
          <w:rFonts w:ascii="Times New Roman" w:hAnsi="Times New Roman" w:eastAsia="宋体"/>
          <w:sz w:val="28"/>
          <w:szCs w:val="28"/>
          <w:lang w:eastAsia="zh-CN"/>
        </w:rPr>
      </w:pPr>
      <w:bookmarkStart w:id="12" w:name="_bookmark6"/>
      <w:bookmarkEnd w:id="12"/>
      <w:bookmarkStart w:id="13" w:name="_Toc16881"/>
      <w:bookmarkStart w:id="14" w:name="_Toc15764"/>
      <w:r>
        <w:rPr>
          <w:rFonts w:ascii="Times New Roman" w:hAnsi="Times New Roman" w:eastAsia="宋体"/>
          <w:sz w:val="28"/>
          <w:szCs w:val="28"/>
          <w:lang w:eastAsia="zh-CN"/>
        </w:rPr>
        <w:t>5. 投标文件的递交</w:t>
      </w:r>
      <w:bookmarkEnd w:id="13"/>
      <w:bookmarkEnd w:id="14"/>
    </w:p>
    <w:p>
      <w:pPr>
        <w:pStyle w:val="5"/>
        <w:tabs>
          <w:tab w:val="left" w:pos="2388"/>
          <w:tab w:val="left" w:pos="2832"/>
          <w:tab w:val="left" w:pos="3472"/>
          <w:tab w:val="left" w:pos="6667"/>
          <w:tab w:val="left" w:pos="7270"/>
        </w:tabs>
        <w:adjustRightInd w:val="0"/>
        <w:snapToGrid w:val="0"/>
        <w:ind w:firstLine="420"/>
        <w:jc w:val="both"/>
        <w:rPr>
          <w:lang w:eastAsia="zh-CN"/>
        </w:rPr>
      </w:pPr>
      <w:r>
        <w:rPr>
          <w:lang w:eastAsia="zh-CN"/>
        </w:rPr>
        <w:t>5.1投标文件递交的截止时间（投标截止时间，下同）为</w:t>
      </w:r>
      <w:r>
        <w:rPr>
          <w:rFonts w:hint="eastAsia"/>
          <w:lang w:eastAsia="zh-CN"/>
        </w:rPr>
        <w:t>202</w:t>
      </w:r>
      <w:r>
        <w:rPr>
          <w:rFonts w:hint="eastAsia"/>
          <w:lang w:val="en-US" w:eastAsia="zh-CN"/>
        </w:rPr>
        <w:t>2</w:t>
      </w:r>
      <w:r>
        <w:rPr>
          <w:rFonts w:hint="eastAsia"/>
          <w:lang w:eastAsia="zh-CN"/>
        </w:rPr>
        <w:t>年</w:t>
      </w:r>
      <w:r>
        <w:rPr>
          <w:rFonts w:hint="eastAsia"/>
          <w:lang w:val="en-US" w:eastAsia="zh-CN"/>
        </w:rPr>
        <w:t>01</w:t>
      </w:r>
      <w:r>
        <w:rPr>
          <w:rFonts w:hint="eastAsia"/>
          <w:lang w:eastAsia="zh-CN"/>
        </w:rPr>
        <w:t>月</w:t>
      </w:r>
      <w:r>
        <w:rPr>
          <w:rFonts w:hint="eastAsia"/>
          <w:lang w:val="en-US" w:eastAsia="zh-CN"/>
        </w:rPr>
        <w:t>05</w:t>
      </w:r>
      <w:r>
        <w:rPr>
          <w:rFonts w:hint="eastAsia"/>
          <w:lang w:eastAsia="zh-CN"/>
        </w:rPr>
        <w:t>日09时00分</w:t>
      </w:r>
      <w:r>
        <w:rPr>
          <w:lang w:eastAsia="zh-CN"/>
        </w:rPr>
        <w:t>，地点为</w:t>
      </w:r>
      <w:r>
        <w:rPr>
          <w:rFonts w:hint="eastAsia"/>
          <w:lang w:eastAsia="zh-CN"/>
        </w:rPr>
        <w:t>陕西省西安市雁塔区太白南路悦熙广场1号楼21层2102号会议室</w:t>
      </w:r>
      <w:r>
        <w:rPr>
          <w:lang w:eastAsia="zh-CN"/>
        </w:rPr>
        <w:t>。</w:t>
      </w:r>
    </w:p>
    <w:p>
      <w:pPr>
        <w:pStyle w:val="5"/>
        <w:adjustRightInd w:val="0"/>
        <w:snapToGrid w:val="0"/>
        <w:ind w:firstLine="420"/>
        <w:rPr>
          <w:lang w:eastAsia="zh-CN"/>
        </w:rPr>
      </w:pPr>
      <w:r>
        <w:rPr>
          <w:lang w:eastAsia="zh-CN"/>
        </w:rPr>
        <w:t>5.2 逾期送达的、未送达指定地点的或者不按照招标文件要求密封的投标文件，招标人将予以拒收。</w:t>
      </w:r>
      <w:bookmarkStart w:id="15" w:name="_bookmark8"/>
      <w:bookmarkEnd w:id="15"/>
      <w:bookmarkStart w:id="16" w:name="_bookmark7"/>
      <w:bookmarkEnd w:id="16"/>
      <w:bookmarkStart w:id="17" w:name="_Toc13257"/>
      <w:bookmarkStart w:id="18" w:name="_Toc25968"/>
    </w:p>
    <w:p>
      <w:pPr>
        <w:pStyle w:val="5"/>
        <w:adjustRightInd w:val="0"/>
        <w:snapToGrid w:val="0"/>
        <w:ind w:firstLine="420"/>
        <w:rPr>
          <w:rFonts w:hint="eastAsia"/>
          <w:lang w:eastAsia="zh-CN"/>
        </w:rPr>
      </w:pPr>
      <w:r>
        <w:rPr>
          <w:rFonts w:hint="eastAsia"/>
          <w:lang w:val="en-US" w:eastAsia="zh-CN"/>
        </w:rPr>
        <w:t>注：应国家疫情管理要求，本项目各投标单位须以邮寄的形式递交投标文件，邮寄的投标文件须在投标截止时间前到达招标文件指定地点，以签收时间为准（陕西省西安市雁塔区太白南路悦熙广场1号楼21层2102号会议室，刘宁宁（收），18565655337）；开标仪式将以视频会议形式邀请所有已递交了投标文件的单位参加，会议号开标前通知。</w:t>
      </w:r>
    </w:p>
    <w:p>
      <w:pPr>
        <w:pStyle w:val="9"/>
        <w:spacing w:line="360" w:lineRule="auto"/>
        <w:ind w:left="0" w:right="0"/>
        <w:outlineLvl w:val="1"/>
        <w:rPr>
          <w:rFonts w:ascii="Times New Roman" w:hAnsi="Times New Roman" w:eastAsia="宋体" w:cs="Times New Roman"/>
          <w:sz w:val="28"/>
          <w:szCs w:val="28"/>
        </w:rPr>
      </w:pPr>
      <w:bookmarkStart w:id="19" w:name="_Toc30718"/>
      <w:r>
        <w:rPr>
          <w:rFonts w:ascii="Times New Roman" w:hAnsi="Times New Roman" w:eastAsia="宋体" w:cs="Times New Roman"/>
          <w:sz w:val="28"/>
          <w:szCs w:val="28"/>
        </w:rPr>
        <w:t>6. 发布公告的媒介</w:t>
      </w:r>
      <w:bookmarkEnd w:id="19"/>
    </w:p>
    <w:p>
      <w:pPr>
        <w:pStyle w:val="5"/>
        <w:tabs>
          <w:tab w:val="left" w:pos="3880"/>
        </w:tabs>
        <w:ind w:firstLineChars="0"/>
        <w:rPr>
          <w:rFonts w:hint="eastAsia"/>
          <w:lang w:eastAsia="zh-CN"/>
        </w:rPr>
      </w:pPr>
      <w:r>
        <w:rPr>
          <w:rFonts w:hint="eastAsia"/>
          <w:lang w:eastAsia="zh-CN"/>
        </w:rPr>
        <w:t>本次招标公告在中国核工业集团有限公司电子采购平台（https://www.cnncecp.com</w:t>
      </w:r>
      <w:r>
        <w:rPr>
          <w:lang w:eastAsia="zh-CN"/>
        </w:rPr>
        <w:t>）发布，同步至中国招标投标公共服务平台（www.cebpubservice.com）。</w:t>
      </w:r>
    </w:p>
    <w:p>
      <w:pPr>
        <w:pStyle w:val="4"/>
        <w:adjustRightInd w:val="0"/>
        <w:snapToGrid w:val="0"/>
        <w:spacing w:line="360" w:lineRule="auto"/>
        <w:ind w:left="0" w:right="0"/>
        <w:rPr>
          <w:rFonts w:ascii="Times New Roman" w:hAnsi="Times New Roman" w:eastAsia="宋体"/>
          <w:sz w:val="28"/>
          <w:szCs w:val="28"/>
          <w:lang w:eastAsia="zh-CN"/>
        </w:rPr>
      </w:pPr>
      <w:r>
        <w:rPr>
          <w:rFonts w:hint="eastAsia" w:ascii="Times New Roman" w:hAnsi="Times New Roman" w:eastAsia="宋体"/>
          <w:sz w:val="28"/>
          <w:szCs w:val="28"/>
          <w:lang w:eastAsia="zh-CN"/>
        </w:rPr>
        <w:t>7.</w:t>
      </w:r>
      <w:r>
        <w:rPr>
          <w:rFonts w:ascii="Times New Roman" w:hAnsi="Times New Roman" w:eastAsia="宋体"/>
          <w:sz w:val="28"/>
          <w:szCs w:val="28"/>
          <w:lang w:eastAsia="zh-CN"/>
        </w:rPr>
        <w:t>联系方式</w:t>
      </w:r>
      <w:bookmarkEnd w:id="17"/>
      <w:bookmarkEnd w:id="18"/>
    </w:p>
    <w:p>
      <w:pPr>
        <w:pStyle w:val="5"/>
        <w:tabs>
          <w:tab w:val="left" w:pos="3880"/>
        </w:tabs>
        <w:adjustRightInd w:val="0"/>
        <w:snapToGrid w:val="0"/>
        <w:ind w:firstLine="420"/>
        <w:rPr>
          <w:lang w:eastAsia="zh-CN"/>
        </w:rPr>
      </w:pPr>
      <w:r>
        <w:rPr>
          <w:lang w:eastAsia="zh-CN"/>
        </w:rPr>
        <w:t>招标人：</w:t>
      </w:r>
      <w:r>
        <w:rPr>
          <w:rFonts w:hint="eastAsia"/>
          <w:lang w:eastAsia="zh-CN"/>
        </w:rPr>
        <w:t>西安中核核仪器股份有限公司</w:t>
      </w:r>
    </w:p>
    <w:p>
      <w:pPr>
        <w:pStyle w:val="5"/>
        <w:tabs>
          <w:tab w:val="left" w:pos="3880"/>
        </w:tabs>
        <w:adjustRightInd w:val="0"/>
        <w:snapToGrid w:val="0"/>
        <w:ind w:firstLine="420"/>
        <w:rPr>
          <w:lang w:eastAsia="zh-CN"/>
        </w:rPr>
      </w:pPr>
      <w:r>
        <w:rPr>
          <w:lang w:eastAsia="zh-CN"/>
        </w:rPr>
        <w:t>地 址：</w:t>
      </w:r>
      <w:r>
        <w:rPr>
          <w:rFonts w:hint="eastAsia"/>
          <w:lang w:eastAsia="zh-CN"/>
        </w:rPr>
        <w:t>陕西省西安市小寨东路108号</w:t>
      </w:r>
    </w:p>
    <w:p>
      <w:pPr>
        <w:pStyle w:val="5"/>
        <w:tabs>
          <w:tab w:val="left" w:pos="3880"/>
        </w:tabs>
        <w:adjustRightInd w:val="0"/>
        <w:snapToGrid w:val="0"/>
        <w:ind w:firstLine="420"/>
        <w:rPr>
          <w:lang w:eastAsia="zh-CN"/>
        </w:rPr>
      </w:pPr>
      <w:r>
        <w:rPr>
          <w:lang w:eastAsia="zh-CN"/>
        </w:rPr>
        <w:t>邮 编：</w:t>
      </w:r>
      <w:r>
        <w:rPr>
          <w:rFonts w:hint="eastAsia"/>
          <w:lang w:eastAsia="zh-CN"/>
        </w:rPr>
        <w:t>710061</w:t>
      </w:r>
    </w:p>
    <w:p>
      <w:pPr>
        <w:pStyle w:val="5"/>
        <w:tabs>
          <w:tab w:val="left" w:pos="3880"/>
        </w:tabs>
        <w:adjustRightInd w:val="0"/>
        <w:snapToGrid w:val="0"/>
        <w:ind w:firstLine="420"/>
        <w:rPr>
          <w:lang w:eastAsia="zh-CN"/>
        </w:rPr>
      </w:pPr>
      <w:r>
        <w:rPr>
          <w:lang w:eastAsia="zh-CN"/>
        </w:rPr>
        <w:t>联系人：</w:t>
      </w:r>
      <w:r>
        <w:rPr>
          <w:rFonts w:hint="eastAsia"/>
          <w:lang w:eastAsia="zh-CN"/>
        </w:rPr>
        <w:t>杨工</w:t>
      </w:r>
    </w:p>
    <w:p>
      <w:pPr>
        <w:pStyle w:val="5"/>
        <w:tabs>
          <w:tab w:val="left" w:pos="3880"/>
        </w:tabs>
        <w:adjustRightInd w:val="0"/>
        <w:snapToGrid w:val="0"/>
        <w:ind w:firstLine="420"/>
        <w:rPr>
          <w:lang w:eastAsia="zh-CN"/>
        </w:rPr>
      </w:pPr>
      <w:r>
        <w:rPr>
          <w:lang w:eastAsia="zh-CN"/>
        </w:rPr>
        <w:t>电 话：</w:t>
      </w:r>
      <w:r>
        <w:rPr>
          <w:rFonts w:hint="eastAsia"/>
          <w:lang w:eastAsia="zh-CN"/>
        </w:rPr>
        <w:t>029-85269238</w:t>
      </w:r>
    </w:p>
    <w:p>
      <w:pPr>
        <w:pStyle w:val="5"/>
        <w:tabs>
          <w:tab w:val="left" w:pos="3880"/>
        </w:tabs>
        <w:adjustRightInd w:val="0"/>
        <w:snapToGrid w:val="0"/>
        <w:ind w:firstLine="420"/>
        <w:rPr>
          <w:lang w:eastAsia="zh-CN"/>
        </w:rPr>
      </w:pPr>
      <w:r>
        <w:rPr>
          <w:lang w:eastAsia="zh-CN"/>
        </w:rPr>
        <w:t>传 真：</w:t>
      </w:r>
      <w:r>
        <w:rPr>
          <w:rFonts w:hint="eastAsia"/>
          <w:lang w:eastAsia="zh-CN"/>
        </w:rPr>
        <w:t>/</w:t>
      </w:r>
    </w:p>
    <w:p>
      <w:pPr>
        <w:pStyle w:val="5"/>
        <w:tabs>
          <w:tab w:val="left" w:pos="3880"/>
        </w:tabs>
        <w:adjustRightInd w:val="0"/>
        <w:snapToGrid w:val="0"/>
        <w:ind w:firstLine="420"/>
        <w:rPr>
          <w:lang w:eastAsia="zh-CN"/>
        </w:rPr>
      </w:pPr>
      <w:r>
        <w:rPr>
          <w:lang w:eastAsia="zh-CN"/>
        </w:rPr>
        <w:t>招标代理机构：北京国科军友工程咨询有限公司</w:t>
      </w:r>
    </w:p>
    <w:p>
      <w:pPr>
        <w:tabs>
          <w:tab w:val="left" w:pos="3880"/>
        </w:tabs>
        <w:adjustRightInd w:val="0"/>
        <w:snapToGrid w:val="0"/>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地 址：</w:t>
      </w:r>
      <w:r>
        <w:rPr>
          <w:rFonts w:hint="eastAsia" w:ascii="Times New Roman" w:hAnsi="Times New Roman" w:cs="Times New Roman"/>
          <w:sz w:val="21"/>
          <w:szCs w:val="21"/>
          <w:lang w:eastAsia="zh-CN"/>
        </w:rPr>
        <w:t>陕西省西安市雁塔区太白南路悦熙广场1号楼21层2103室</w:t>
      </w:r>
    </w:p>
    <w:p>
      <w:pPr>
        <w:pStyle w:val="5"/>
        <w:tabs>
          <w:tab w:val="left" w:pos="3880"/>
        </w:tabs>
        <w:adjustRightInd w:val="0"/>
        <w:snapToGrid w:val="0"/>
        <w:ind w:firstLine="420"/>
        <w:rPr>
          <w:lang w:eastAsia="zh-CN"/>
        </w:rPr>
      </w:pPr>
      <w:r>
        <w:rPr>
          <w:lang w:eastAsia="zh-CN"/>
        </w:rPr>
        <w:t>邮 编：</w:t>
      </w:r>
      <w:r>
        <w:rPr>
          <w:rFonts w:hint="eastAsia"/>
          <w:lang w:eastAsia="zh-CN"/>
        </w:rPr>
        <w:t>710000</w:t>
      </w:r>
    </w:p>
    <w:p>
      <w:pPr>
        <w:pStyle w:val="5"/>
        <w:tabs>
          <w:tab w:val="left" w:pos="3880"/>
        </w:tabs>
        <w:adjustRightInd w:val="0"/>
        <w:snapToGrid w:val="0"/>
        <w:ind w:firstLine="420"/>
        <w:rPr>
          <w:lang w:eastAsia="zh-CN"/>
        </w:rPr>
      </w:pPr>
      <w:r>
        <w:rPr>
          <w:lang w:eastAsia="zh-CN"/>
        </w:rPr>
        <w:t>联系人：</w:t>
      </w:r>
      <w:r>
        <w:rPr>
          <w:rFonts w:hint="eastAsia"/>
          <w:lang w:eastAsia="zh-CN"/>
        </w:rPr>
        <w:t>刘宁宁</w:t>
      </w:r>
    </w:p>
    <w:p>
      <w:pPr>
        <w:pStyle w:val="5"/>
        <w:tabs>
          <w:tab w:val="left" w:pos="3880"/>
        </w:tabs>
        <w:adjustRightInd w:val="0"/>
        <w:snapToGrid w:val="0"/>
        <w:ind w:firstLine="420"/>
        <w:rPr>
          <w:lang w:eastAsia="zh-CN"/>
        </w:rPr>
      </w:pPr>
      <w:r>
        <w:rPr>
          <w:lang w:eastAsia="zh-CN"/>
        </w:rPr>
        <w:t>电 话：</w:t>
      </w:r>
      <w:r>
        <w:rPr>
          <w:rFonts w:hint="eastAsia"/>
          <w:lang w:eastAsia="zh-CN"/>
        </w:rPr>
        <w:t>029-81871054</w:t>
      </w:r>
    </w:p>
    <w:p>
      <w:pPr>
        <w:pStyle w:val="5"/>
        <w:tabs>
          <w:tab w:val="left" w:pos="3880"/>
        </w:tabs>
        <w:adjustRightInd w:val="0"/>
        <w:snapToGrid w:val="0"/>
        <w:ind w:firstLine="420"/>
        <w:rPr>
          <w:lang w:eastAsia="zh-CN"/>
        </w:rPr>
      </w:pPr>
      <w:r>
        <w:rPr>
          <w:lang w:eastAsia="zh-CN"/>
        </w:rPr>
        <w:t>传真：</w:t>
      </w:r>
      <w:r>
        <w:rPr>
          <w:rFonts w:hint="eastAsia"/>
          <w:lang w:eastAsia="zh-CN"/>
        </w:rPr>
        <w:t>/</w:t>
      </w:r>
    </w:p>
    <w:p>
      <w:pPr>
        <w:pStyle w:val="5"/>
        <w:tabs>
          <w:tab w:val="left" w:pos="3880"/>
        </w:tabs>
        <w:adjustRightInd w:val="0"/>
        <w:snapToGrid w:val="0"/>
        <w:ind w:firstLine="420"/>
        <w:rPr>
          <w:lang w:eastAsia="zh-CN"/>
        </w:rPr>
      </w:pPr>
      <w:r>
        <w:rPr>
          <w:lang w:eastAsia="zh-CN"/>
        </w:rPr>
        <w:t>电子邮件：</w:t>
      </w:r>
      <w:r>
        <w:fldChar w:fldCharType="begin"/>
      </w:r>
      <w:r>
        <w:rPr>
          <w:lang w:eastAsia="zh-CN"/>
        </w:rPr>
        <w:instrText xml:space="preserve"> HYPERLINK "mailto:gkzb59518954@163.com" </w:instrText>
      </w:r>
      <w:r>
        <w:fldChar w:fldCharType="separate"/>
      </w:r>
      <w:r>
        <w:rPr>
          <w:rFonts w:hint="eastAsia"/>
          <w:lang w:eastAsia="zh-CN"/>
        </w:rPr>
        <w:t>gkzb123456@163.com</w:t>
      </w:r>
      <w: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9648E"/>
    <w:rsid w:val="5BF62067"/>
    <w:rsid w:val="5C49648E"/>
    <w:rsid w:val="6751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宋体" w:eastAsia="宋体" w:cs="宋体"/>
      <w:sz w:val="22"/>
      <w:szCs w:val="22"/>
      <w:lang w:val="en-US" w:eastAsia="en-US" w:bidi="ar-SA"/>
    </w:rPr>
  </w:style>
  <w:style w:type="paragraph" w:styleId="4">
    <w:name w:val="heading 2"/>
    <w:basedOn w:val="1"/>
    <w:next w:val="1"/>
    <w:qFormat/>
    <w:uiPriority w:val="9"/>
    <w:pPr>
      <w:ind w:left="100" w:right="102"/>
      <w:outlineLvl w:val="1"/>
    </w:pPr>
    <w:rPr>
      <w:rFonts w:ascii="Microsoft JhengHei" w:hAnsi="Microsoft JhengHei" w:eastAsia="Microsoft JhengHei"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四级标题"/>
    <w:basedOn w:val="3"/>
    <w:qFormat/>
    <w:uiPriority w:val="0"/>
    <w:pPr>
      <w:spacing w:line="360" w:lineRule="auto"/>
    </w:pPr>
    <w:rPr>
      <w:rFonts w:ascii="Times New Roman" w:hAnsi="Times New Roman" w:eastAsia="黑体" w:cs="Times New Roman"/>
      <w:kern w:val="2"/>
    </w:rPr>
  </w:style>
  <w:style w:type="paragraph" w:styleId="3">
    <w:name w:val="Date"/>
    <w:basedOn w:val="1"/>
    <w:next w:val="1"/>
    <w:qFormat/>
    <w:uiPriority w:val="0"/>
    <w:pPr>
      <w:adjustRightInd w:val="0"/>
      <w:spacing w:line="360" w:lineRule="atLeast"/>
      <w:ind w:firstLine="0" w:firstLineChars="0"/>
      <w:textAlignment w:val="baseline"/>
    </w:pPr>
    <w:rPr>
      <w:rFonts w:ascii="宋体" w:hAnsi="Times New Roman" w:eastAsia="Times New Roman" w:cs="Times New Roman"/>
      <w:kern w:val="0"/>
    </w:rPr>
  </w:style>
  <w:style w:type="paragraph" w:styleId="5">
    <w:name w:val="Body Text"/>
    <w:basedOn w:val="1"/>
    <w:qFormat/>
    <w:uiPriority w:val="99"/>
    <w:pPr>
      <w:spacing w:line="360" w:lineRule="auto"/>
      <w:ind w:firstLine="400" w:firstLineChars="200"/>
    </w:pPr>
    <w:rPr>
      <w:rFonts w:ascii="Times New Roman" w:hAnsi="Times New Roman" w:cs="Times New Roman"/>
      <w:sz w:val="21"/>
      <w:szCs w:val="21"/>
    </w:rPr>
  </w:style>
  <w:style w:type="paragraph" w:styleId="6">
    <w:name w:val="Body Text First Indent"/>
    <w:basedOn w:val="5"/>
    <w:uiPriority w:val="0"/>
    <w:pPr>
      <w:spacing w:after="120" w:line="240" w:lineRule="auto"/>
      <w:ind w:firstLine="420" w:firstLineChars="100"/>
    </w:pPr>
    <w:rPr>
      <w:rFonts w:ascii="宋体" w:hAnsi="宋体"/>
      <w:sz w:val="22"/>
      <w:szCs w:val="22"/>
    </w:rPr>
  </w:style>
  <w:style w:type="paragraph" w:customStyle="1" w:styleId="9">
    <w:name w:val="Heading 2"/>
    <w:basedOn w:val="1"/>
    <w:qFormat/>
    <w:uiPriority w:val="0"/>
    <w:pPr>
      <w:ind w:left="100" w:right="102"/>
      <w:outlineLvl w:val="2"/>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2021-12-13T03:35:00Z</dcterms:created>
  <dc:creator>张海涛</dc:creator>
  <cp:lastModifiedBy>张海涛</cp:lastModifiedBy>
  <dcterms:modified xsi:type="dcterms:W3CDTF">2021-12-13T03:40:05Z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96B8F5A830FD4E7592F216AB0C8A7903</vt:lpwstr>
  </property>
</Properties>
</file>