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sz w:val="24"/>
          <w:szCs w:val="24"/>
          <w:highlight w:val="none"/>
          <w:lang w:eastAsia="zh-CN"/>
        </w:rPr>
      </w:pPr>
      <w:r>
        <w:rPr>
          <w:rFonts w:hint="eastAsia" w:ascii="仿宋" w:hAnsi="仿宋" w:eastAsia="仿宋" w:cs="仿宋"/>
          <w:highlight w:val="none"/>
          <w:lang w:eastAsia="zh-CN"/>
        </w:rPr>
        <w:t>招标公告</w:t>
      </w:r>
    </w:p>
    <w:p>
      <w:pPr>
        <w:pStyle w:val="3"/>
        <w:ind w:firstLine="482"/>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1. 招标条件</w:t>
      </w:r>
    </w:p>
    <w:p>
      <w:pPr>
        <w:pStyle w:val="4"/>
        <w:tabs>
          <w:tab w:val="left" w:pos="2388"/>
        </w:tabs>
        <w:adjustRightInd w:val="0"/>
        <w:snapToGrid w:val="0"/>
        <w:spacing w:line="360" w:lineRule="auto"/>
        <w:ind w:firstLine="480" w:firstLineChars="200"/>
        <w:jc w:val="both"/>
        <w:rPr>
          <w:rFonts w:hint="eastAsia" w:ascii="仿宋" w:hAnsi="仿宋" w:eastAsia="仿宋" w:cs="仿宋"/>
          <w:spacing w:val="-3"/>
          <w:sz w:val="24"/>
          <w:szCs w:val="24"/>
          <w:highlight w:val="none"/>
          <w:lang w:eastAsia="zh-CN"/>
        </w:rPr>
      </w:pPr>
      <w:r>
        <w:rPr>
          <w:rFonts w:hint="eastAsia" w:ascii="仿宋" w:hAnsi="仿宋" w:eastAsia="仿宋" w:cs="仿宋"/>
          <w:sz w:val="24"/>
          <w:szCs w:val="24"/>
          <w:highlight w:val="none"/>
          <w:lang w:eastAsia="zh-CN"/>
        </w:rPr>
        <w:t>本招标项目可信代码生成器L2C优化及状态机研制,招标人为</w:t>
      </w:r>
      <w:r>
        <w:rPr>
          <w:rFonts w:hint="eastAsia" w:ascii="仿宋" w:hAnsi="仿宋" w:eastAsia="仿宋" w:cs="仿宋"/>
          <w:bCs/>
          <w:sz w:val="24"/>
          <w:szCs w:val="24"/>
          <w:highlight w:val="none"/>
          <w:lang w:eastAsia="zh-CN"/>
        </w:rPr>
        <w:t>中国核动力研究设计院</w:t>
      </w:r>
      <w:r>
        <w:rPr>
          <w:rFonts w:hint="eastAsia" w:ascii="仿宋" w:hAnsi="仿宋" w:eastAsia="仿宋" w:cs="仿宋"/>
          <w:spacing w:val="-1"/>
          <w:sz w:val="24"/>
          <w:szCs w:val="24"/>
          <w:highlight w:val="none"/>
          <w:lang w:eastAsia="zh-CN"/>
        </w:rPr>
        <w:t>，招标项目资金</w:t>
      </w:r>
      <w:r>
        <w:rPr>
          <w:rFonts w:hint="eastAsia" w:ascii="仿宋" w:hAnsi="仿宋" w:eastAsia="仿宋" w:cs="仿宋"/>
          <w:sz w:val="24"/>
          <w:szCs w:val="24"/>
          <w:highlight w:val="none"/>
          <w:lang w:eastAsia="zh-CN"/>
        </w:rPr>
        <w:t>来</w:t>
      </w:r>
      <w:r>
        <w:rPr>
          <w:rFonts w:hint="eastAsia" w:ascii="仿宋" w:hAnsi="仿宋" w:eastAsia="仿宋" w:cs="仿宋"/>
          <w:spacing w:val="-1"/>
          <w:sz w:val="24"/>
          <w:szCs w:val="24"/>
          <w:highlight w:val="none"/>
          <w:lang w:eastAsia="zh-CN"/>
        </w:rPr>
        <w:t>自</w:t>
      </w:r>
      <w:r>
        <w:rPr>
          <w:rFonts w:hint="eastAsia" w:ascii="仿宋" w:hAnsi="仿宋" w:eastAsia="仿宋" w:cs="仿宋"/>
          <w:sz w:val="24"/>
          <w:szCs w:val="24"/>
          <w:highlight w:val="none"/>
          <w:lang w:eastAsia="zh-CN"/>
        </w:rPr>
        <w:t>国拨资金</w:t>
      </w:r>
      <w:r>
        <w:rPr>
          <w:rFonts w:hint="eastAsia" w:ascii="仿宋" w:hAnsi="仿宋" w:eastAsia="仿宋" w:cs="仿宋"/>
          <w:spacing w:val="-27"/>
          <w:sz w:val="24"/>
          <w:szCs w:val="24"/>
          <w:highlight w:val="none"/>
          <w:lang w:eastAsia="zh-CN"/>
        </w:rPr>
        <w:t>，</w:t>
      </w:r>
      <w:r>
        <w:rPr>
          <w:rFonts w:hint="eastAsia" w:ascii="仿宋" w:hAnsi="仿宋" w:eastAsia="仿宋" w:cs="仿宋"/>
          <w:sz w:val="24"/>
          <w:szCs w:val="24"/>
          <w:highlight w:val="none"/>
          <w:lang w:eastAsia="zh-CN"/>
        </w:rPr>
        <w:t>出</w:t>
      </w:r>
      <w:r>
        <w:rPr>
          <w:rFonts w:hint="eastAsia" w:ascii="仿宋" w:hAnsi="仿宋" w:eastAsia="仿宋" w:cs="仿宋"/>
          <w:spacing w:val="-3"/>
          <w:sz w:val="24"/>
          <w:szCs w:val="24"/>
          <w:highlight w:val="none"/>
          <w:lang w:eastAsia="zh-CN"/>
        </w:rPr>
        <w:t>资</w:t>
      </w:r>
      <w:r>
        <w:rPr>
          <w:rFonts w:hint="eastAsia" w:ascii="仿宋" w:hAnsi="仿宋" w:eastAsia="仿宋" w:cs="仿宋"/>
          <w:sz w:val="24"/>
          <w:szCs w:val="24"/>
          <w:highlight w:val="none"/>
          <w:lang w:eastAsia="zh-CN"/>
        </w:rPr>
        <w:t>比</w:t>
      </w:r>
      <w:r>
        <w:rPr>
          <w:rFonts w:hint="eastAsia" w:ascii="仿宋" w:hAnsi="仿宋" w:eastAsia="仿宋" w:cs="仿宋"/>
          <w:spacing w:val="-3"/>
          <w:sz w:val="24"/>
          <w:szCs w:val="24"/>
          <w:highlight w:val="none"/>
          <w:lang w:eastAsia="zh-CN"/>
        </w:rPr>
        <w:t>例</w:t>
      </w:r>
      <w:r>
        <w:rPr>
          <w:rFonts w:hint="eastAsia" w:ascii="仿宋" w:hAnsi="仿宋" w:eastAsia="仿宋" w:cs="仿宋"/>
          <w:sz w:val="24"/>
          <w:szCs w:val="24"/>
          <w:highlight w:val="none"/>
          <w:lang w:eastAsia="zh-CN"/>
        </w:rPr>
        <w:t>100%</w:t>
      </w:r>
      <w:r>
        <w:rPr>
          <w:rFonts w:hint="eastAsia" w:ascii="仿宋" w:hAnsi="仿宋" w:eastAsia="仿宋" w:cs="仿宋"/>
          <w:spacing w:val="-27"/>
          <w:sz w:val="24"/>
          <w:szCs w:val="24"/>
          <w:highlight w:val="none"/>
          <w:lang w:eastAsia="zh-CN"/>
        </w:rPr>
        <w:t>。</w:t>
      </w:r>
      <w:r>
        <w:rPr>
          <w:rFonts w:hint="eastAsia" w:ascii="仿宋" w:hAnsi="仿宋" w:eastAsia="仿宋" w:cs="仿宋"/>
          <w:spacing w:val="-3"/>
          <w:sz w:val="24"/>
          <w:szCs w:val="24"/>
          <w:highlight w:val="none"/>
          <w:lang w:eastAsia="zh-CN"/>
        </w:rPr>
        <w:t>该</w:t>
      </w:r>
      <w:r>
        <w:rPr>
          <w:rFonts w:hint="eastAsia" w:ascii="仿宋" w:hAnsi="仿宋" w:eastAsia="仿宋" w:cs="仿宋"/>
          <w:sz w:val="24"/>
          <w:szCs w:val="24"/>
          <w:highlight w:val="none"/>
          <w:lang w:eastAsia="zh-CN"/>
        </w:rPr>
        <w:t>项目</w:t>
      </w:r>
      <w:r>
        <w:rPr>
          <w:rFonts w:hint="eastAsia" w:ascii="仿宋" w:hAnsi="仿宋" w:eastAsia="仿宋" w:cs="仿宋"/>
          <w:spacing w:val="-3"/>
          <w:sz w:val="24"/>
          <w:szCs w:val="24"/>
          <w:highlight w:val="none"/>
          <w:lang w:eastAsia="zh-CN"/>
        </w:rPr>
        <w:t>已</w:t>
      </w:r>
      <w:r>
        <w:rPr>
          <w:rFonts w:hint="eastAsia" w:ascii="仿宋" w:hAnsi="仿宋" w:eastAsia="仿宋" w:cs="仿宋"/>
          <w:sz w:val="24"/>
          <w:szCs w:val="24"/>
          <w:highlight w:val="none"/>
          <w:lang w:eastAsia="zh-CN"/>
        </w:rPr>
        <w:t>具</w:t>
      </w:r>
      <w:r>
        <w:rPr>
          <w:rFonts w:hint="eastAsia" w:ascii="仿宋" w:hAnsi="仿宋" w:eastAsia="仿宋" w:cs="仿宋"/>
          <w:spacing w:val="-3"/>
          <w:sz w:val="24"/>
          <w:szCs w:val="24"/>
          <w:highlight w:val="none"/>
          <w:lang w:eastAsia="zh-CN"/>
        </w:rPr>
        <w:t>备</w:t>
      </w:r>
      <w:r>
        <w:rPr>
          <w:rFonts w:hint="eastAsia" w:ascii="仿宋" w:hAnsi="仿宋" w:eastAsia="仿宋" w:cs="仿宋"/>
          <w:sz w:val="24"/>
          <w:szCs w:val="24"/>
          <w:highlight w:val="none"/>
          <w:lang w:eastAsia="zh-CN"/>
        </w:rPr>
        <w:t>招</w:t>
      </w:r>
      <w:r>
        <w:rPr>
          <w:rFonts w:hint="eastAsia" w:ascii="仿宋" w:hAnsi="仿宋" w:eastAsia="仿宋" w:cs="仿宋"/>
          <w:spacing w:val="-3"/>
          <w:sz w:val="24"/>
          <w:szCs w:val="24"/>
          <w:highlight w:val="none"/>
          <w:lang w:eastAsia="zh-CN"/>
        </w:rPr>
        <w:t>标</w:t>
      </w:r>
      <w:r>
        <w:rPr>
          <w:rFonts w:hint="eastAsia" w:ascii="仿宋" w:hAnsi="仿宋" w:eastAsia="仿宋" w:cs="仿宋"/>
          <w:sz w:val="24"/>
          <w:szCs w:val="24"/>
          <w:highlight w:val="none"/>
          <w:lang w:eastAsia="zh-CN"/>
        </w:rPr>
        <w:t>条件，现对可信代码生成器L2C优化及状态机研制进行公开招标。</w:t>
      </w:r>
    </w:p>
    <w:p>
      <w:pPr>
        <w:pStyle w:val="3"/>
        <w:ind w:firstLine="482"/>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2. 项目概况与服务范围</w:t>
      </w:r>
    </w:p>
    <w:p>
      <w:pPr>
        <w:pStyle w:val="4"/>
        <w:tabs>
          <w:tab w:val="left" w:pos="2412"/>
        </w:tabs>
        <w:adjustRightInd w:val="0"/>
        <w:snapToGrid w:val="0"/>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2.1 </w:t>
      </w:r>
      <w:r>
        <w:rPr>
          <w:rFonts w:hint="eastAsia" w:ascii="仿宋" w:hAnsi="仿宋" w:eastAsia="仿宋" w:cs="仿宋"/>
          <w:spacing w:val="-3"/>
          <w:sz w:val="24"/>
          <w:szCs w:val="24"/>
          <w:highlight w:val="none"/>
          <w:lang w:eastAsia="zh-CN"/>
        </w:rPr>
        <w:t>招标编号：11203003038-05-HW-GKZB-210332</w:t>
      </w:r>
    </w:p>
    <w:p>
      <w:pPr>
        <w:pStyle w:val="4"/>
        <w:tabs>
          <w:tab w:val="left" w:pos="2412"/>
        </w:tabs>
        <w:adjustRightInd w:val="0"/>
        <w:snapToGrid w:val="0"/>
        <w:spacing w:line="360" w:lineRule="auto"/>
        <w:ind w:firstLine="480" w:firstLineChars="200"/>
        <w:rPr>
          <w:rFonts w:hint="eastAsia" w:ascii="仿宋" w:hAnsi="仿宋" w:eastAsia="仿宋" w:cs="仿宋"/>
          <w:spacing w:val="-1"/>
          <w:sz w:val="24"/>
          <w:szCs w:val="24"/>
          <w:highlight w:val="none"/>
          <w:lang w:eastAsia="zh-CN"/>
        </w:rPr>
      </w:pPr>
      <w:r>
        <w:rPr>
          <w:rFonts w:hint="eastAsia" w:ascii="仿宋" w:hAnsi="仿宋" w:eastAsia="仿宋" w:cs="仿宋"/>
          <w:sz w:val="24"/>
          <w:szCs w:val="24"/>
          <w:highlight w:val="none"/>
          <w:lang w:eastAsia="zh-CN"/>
        </w:rPr>
        <w:t>2.2 招标</w:t>
      </w:r>
      <w:r>
        <w:rPr>
          <w:rFonts w:hint="eastAsia" w:ascii="仿宋" w:hAnsi="仿宋" w:eastAsia="仿宋" w:cs="仿宋"/>
          <w:spacing w:val="-3"/>
          <w:sz w:val="24"/>
          <w:szCs w:val="24"/>
          <w:highlight w:val="none"/>
          <w:lang w:eastAsia="zh-CN"/>
        </w:rPr>
        <w:t>项目</w:t>
      </w:r>
      <w:r>
        <w:rPr>
          <w:rFonts w:hint="eastAsia" w:ascii="仿宋" w:hAnsi="仿宋" w:eastAsia="仿宋" w:cs="仿宋"/>
          <w:sz w:val="24"/>
          <w:szCs w:val="24"/>
          <w:highlight w:val="none"/>
          <w:lang w:eastAsia="zh-CN"/>
        </w:rPr>
        <w:t>名</w:t>
      </w:r>
      <w:r>
        <w:rPr>
          <w:rFonts w:hint="eastAsia" w:ascii="仿宋" w:hAnsi="仿宋" w:eastAsia="仿宋" w:cs="仿宋"/>
          <w:spacing w:val="-3"/>
          <w:sz w:val="24"/>
          <w:szCs w:val="24"/>
          <w:highlight w:val="none"/>
          <w:lang w:eastAsia="zh-CN"/>
        </w:rPr>
        <w:t>称：</w:t>
      </w:r>
      <w:r>
        <w:rPr>
          <w:rFonts w:hint="eastAsia" w:ascii="仿宋" w:hAnsi="仿宋" w:eastAsia="仿宋" w:cs="仿宋"/>
          <w:sz w:val="24"/>
          <w:szCs w:val="24"/>
          <w:highlight w:val="none"/>
          <w:lang w:eastAsia="zh-CN"/>
        </w:rPr>
        <w:t>可信代码生成器L2C优化及状态机研制</w:t>
      </w:r>
    </w:p>
    <w:p>
      <w:pPr>
        <w:pStyle w:val="4"/>
        <w:tabs>
          <w:tab w:val="left" w:pos="2412"/>
        </w:tabs>
        <w:adjustRightInd w:val="0"/>
        <w:snapToGrid w:val="0"/>
        <w:spacing w:line="360" w:lineRule="auto"/>
        <w:ind w:firstLine="476" w:firstLineChars="200"/>
        <w:rPr>
          <w:rFonts w:hint="eastAsia"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2.3 服务范围</w:t>
      </w:r>
    </w:p>
    <w:tbl>
      <w:tblPr>
        <w:tblStyle w:val="5"/>
        <w:tblW w:w="53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39"/>
        <w:gridCol w:w="1532"/>
        <w:gridCol w:w="810"/>
        <w:gridCol w:w="1532"/>
        <w:gridCol w:w="198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4" w:hRule="atLeast"/>
          <w:jc w:val="center"/>
        </w:trPr>
        <w:tc>
          <w:tcPr>
            <w:tcW w:w="416" w:type="pct"/>
            <w:vAlign w:val="center"/>
          </w:tcPr>
          <w:p>
            <w:pPr>
              <w:widowControl/>
              <w:spacing w:line="360" w:lineRule="auto"/>
              <w:jc w:val="center"/>
              <w:textAlignment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序号</w:t>
            </w:r>
          </w:p>
        </w:tc>
        <w:tc>
          <w:tcPr>
            <w:tcW w:w="863" w:type="pct"/>
            <w:vAlign w:val="center"/>
          </w:tcPr>
          <w:p>
            <w:pPr>
              <w:widowControl/>
              <w:spacing w:line="360" w:lineRule="auto"/>
              <w:jc w:val="center"/>
              <w:textAlignment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eastAsia="zh-CN"/>
              </w:rPr>
              <w:t>服务</w:t>
            </w:r>
            <w:r>
              <w:rPr>
                <w:rFonts w:hint="eastAsia" w:ascii="仿宋" w:hAnsi="仿宋" w:eastAsia="仿宋" w:cs="仿宋"/>
                <w:b/>
                <w:sz w:val="24"/>
                <w:szCs w:val="24"/>
                <w:highlight w:val="none"/>
              </w:rPr>
              <w:t>名称</w:t>
            </w:r>
          </w:p>
        </w:tc>
        <w:tc>
          <w:tcPr>
            <w:tcW w:w="456" w:type="pct"/>
            <w:vAlign w:val="center"/>
          </w:tcPr>
          <w:p>
            <w:pPr>
              <w:widowControl/>
              <w:spacing w:line="360" w:lineRule="auto"/>
              <w:jc w:val="center"/>
              <w:textAlignment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数量</w:t>
            </w:r>
          </w:p>
        </w:tc>
        <w:tc>
          <w:tcPr>
            <w:tcW w:w="863" w:type="pct"/>
            <w:vAlign w:val="center"/>
          </w:tcPr>
          <w:p>
            <w:pPr>
              <w:widowControl/>
              <w:spacing w:line="360" w:lineRule="auto"/>
              <w:jc w:val="center"/>
              <w:textAlignment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服务内容</w:t>
            </w:r>
          </w:p>
        </w:tc>
        <w:tc>
          <w:tcPr>
            <w:tcW w:w="1117" w:type="pct"/>
            <w:vAlign w:val="center"/>
          </w:tcPr>
          <w:p>
            <w:pPr>
              <w:widowControl/>
              <w:spacing w:line="360" w:lineRule="auto"/>
              <w:jc w:val="center"/>
              <w:textAlignment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服务地点</w:t>
            </w:r>
          </w:p>
        </w:tc>
        <w:tc>
          <w:tcPr>
            <w:tcW w:w="1282" w:type="pct"/>
            <w:vAlign w:val="center"/>
          </w:tcPr>
          <w:p>
            <w:pPr>
              <w:widowControl/>
              <w:spacing w:line="360" w:lineRule="auto"/>
              <w:jc w:val="center"/>
              <w:textAlignment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服务周期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31" w:hRule="atLeast"/>
          <w:jc w:val="center"/>
        </w:trPr>
        <w:tc>
          <w:tcPr>
            <w:tcW w:w="416" w:type="pct"/>
            <w:vAlign w:val="center"/>
          </w:tcPr>
          <w:p>
            <w:pPr>
              <w:widowControl/>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863" w:type="pct"/>
            <w:vAlign w:val="center"/>
          </w:tcPr>
          <w:p>
            <w:pPr>
              <w:widowControl/>
              <w:spacing w:line="360" w:lineRule="auto"/>
              <w:jc w:val="center"/>
              <w:textAlignment w:val="center"/>
              <w:rPr>
                <w:rFonts w:hint="eastAsia" w:ascii="仿宋" w:hAnsi="仿宋" w:eastAsia="仿宋" w:cs="仿宋"/>
                <w:sz w:val="24"/>
                <w:szCs w:val="24"/>
                <w:highlight w:val="none"/>
                <w:lang w:eastAsia="zh-CN"/>
              </w:rPr>
            </w:pPr>
            <w:bookmarkStart w:id="0" w:name="_GoBack"/>
            <w:r>
              <w:rPr>
                <w:rFonts w:hint="eastAsia" w:ascii="仿宋" w:hAnsi="仿宋" w:eastAsia="仿宋" w:cs="仿宋"/>
                <w:sz w:val="24"/>
                <w:szCs w:val="24"/>
                <w:highlight w:val="none"/>
                <w:lang w:eastAsia="zh-CN"/>
              </w:rPr>
              <w:t>可信代码生成器L2C优化及状态机研制</w:t>
            </w:r>
            <w:bookmarkEnd w:id="0"/>
          </w:p>
        </w:tc>
        <w:tc>
          <w:tcPr>
            <w:tcW w:w="456" w:type="pct"/>
            <w:vAlign w:val="center"/>
          </w:tcPr>
          <w:p>
            <w:pPr>
              <w:widowControl/>
              <w:spacing w:line="360" w:lineRule="auto"/>
              <w:jc w:val="center"/>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1项</w:t>
            </w:r>
          </w:p>
        </w:tc>
        <w:tc>
          <w:tcPr>
            <w:tcW w:w="863" w:type="pct"/>
            <w:vAlign w:val="center"/>
          </w:tcPr>
          <w:p>
            <w:pPr>
              <w:widowControl/>
              <w:spacing w:line="360" w:lineRule="auto"/>
              <w:jc w:val="center"/>
              <w:textAlignment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详见第五章《服务需求及技术要求》</w:t>
            </w:r>
          </w:p>
        </w:tc>
        <w:tc>
          <w:tcPr>
            <w:tcW w:w="1117" w:type="pct"/>
            <w:vAlign w:val="center"/>
          </w:tcPr>
          <w:p>
            <w:pPr>
              <w:widowControl/>
              <w:spacing w:line="360" w:lineRule="auto"/>
              <w:jc w:val="center"/>
              <w:textAlignment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成都市双流区长顺大道一段328号</w:t>
            </w:r>
          </w:p>
        </w:tc>
        <w:tc>
          <w:tcPr>
            <w:tcW w:w="1282" w:type="pct"/>
            <w:vAlign w:val="center"/>
          </w:tcPr>
          <w:p>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T0：合同签订日期</w:t>
            </w:r>
          </w:p>
          <w:p>
            <w:pPr>
              <w:pStyle w:val="7"/>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T0+12个月：完成所有工作。</w:t>
            </w:r>
          </w:p>
        </w:tc>
      </w:tr>
    </w:tbl>
    <w:p>
      <w:pPr>
        <w:pStyle w:val="3"/>
        <w:ind w:firstLine="482"/>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3. 投标人资格要求</w:t>
      </w:r>
    </w:p>
    <w:p>
      <w:pPr>
        <w:pStyle w:val="4"/>
        <w:tabs>
          <w:tab w:val="left" w:pos="2412"/>
        </w:tabs>
        <w:adjustRightInd w:val="0"/>
        <w:snapToGrid w:val="0"/>
        <w:spacing w:line="360" w:lineRule="auto"/>
        <w:ind w:firstLine="470" w:firstLineChars="200"/>
        <w:rPr>
          <w:rFonts w:hint="eastAsia" w:ascii="仿宋" w:hAnsi="仿宋" w:eastAsia="仿宋" w:cs="仿宋"/>
          <w:b/>
          <w:spacing w:val="-3"/>
          <w:sz w:val="24"/>
          <w:szCs w:val="24"/>
          <w:highlight w:val="none"/>
          <w:lang w:eastAsia="zh-CN"/>
        </w:rPr>
      </w:pPr>
      <w:r>
        <w:rPr>
          <w:rFonts w:hint="eastAsia" w:ascii="仿宋" w:hAnsi="仿宋" w:eastAsia="仿宋" w:cs="仿宋"/>
          <w:b/>
          <w:spacing w:val="-3"/>
          <w:sz w:val="24"/>
          <w:szCs w:val="24"/>
          <w:highlight w:val="none"/>
          <w:lang w:eastAsia="zh-CN"/>
        </w:rPr>
        <w:t>3.1法人要求：</w:t>
      </w:r>
    </w:p>
    <w:p>
      <w:pPr>
        <w:pStyle w:val="4"/>
        <w:tabs>
          <w:tab w:val="left" w:pos="2412"/>
        </w:tabs>
        <w:adjustRightInd w:val="0"/>
        <w:snapToGrid w:val="0"/>
        <w:spacing w:line="360" w:lineRule="auto"/>
        <w:ind w:firstLine="468" w:firstLineChars="200"/>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本次招标要求投标人须具有独立承担民事责任的能力和有效的营业执照（或事业法人证书）。</w:t>
      </w:r>
    </w:p>
    <w:p>
      <w:pPr>
        <w:pStyle w:val="4"/>
        <w:tabs>
          <w:tab w:val="left" w:pos="2412"/>
        </w:tabs>
        <w:adjustRightInd w:val="0"/>
        <w:snapToGrid w:val="0"/>
        <w:spacing w:line="360" w:lineRule="auto"/>
        <w:ind w:firstLine="470" w:firstLineChars="200"/>
        <w:rPr>
          <w:rFonts w:hint="eastAsia" w:ascii="仿宋" w:hAnsi="仿宋" w:eastAsia="仿宋" w:cs="仿宋"/>
          <w:b/>
          <w:spacing w:val="-3"/>
          <w:sz w:val="24"/>
          <w:szCs w:val="24"/>
          <w:highlight w:val="none"/>
          <w:lang w:eastAsia="zh-CN"/>
        </w:rPr>
      </w:pPr>
      <w:r>
        <w:rPr>
          <w:rFonts w:hint="eastAsia" w:ascii="仿宋" w:hAnsi="仿宋" w:eastAsia="仿宋" w:cs="仿宋"/>
          <w:b/>
          <w:spacing w:val="-3"/>
          <w:sz w:val="24"/>
          <w:szCs w:val="24"/>
          <w:highlight w:val="none"/>
          <w:lang w:eastAsia="zh-CN"/>
        </w:rPr>
        <w:t>3.2 资质要求：</w:t>
      </w:r>
    </w:p>
    <w:p>
      <w:pPr>
        <w:pStyle w:val="4"/>
        <w:tabs>
          <w:tab w:val="left" w:pos="2812"/>
          <w:tab w:val="left" w:pos="4300"/>
        </w:tabs>
        <w:adjustRightInd w:val="0"/>
        <w:snapToGrid w:val="0"/>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投标人须具备有效期内的第三方认证的</w:t>
      </w:r>
      <w:r>
        <w:rPr>
          <w:rFonts w:hint="eastAsia" w:ascii="仿宋" w:hAnsi="仿宋" w:eastAsia="仿宋" w:cs="仿宋"/>
          <w:b/>
          <w:bCs/>
          <w:sz w:val="24"/>
          <w:szCs w:val="24"/>
          <w:highlight w:val="none"/>
          <w:lang w:eastAsia="zh-CN"/>
        </w:rPr>
        <w:t>质量管理体系证书</w:t>
      </w:r>
      <w:r>
        <w:rPr>
          <w:rFonts w:hint="eastAsia" w:ascii="仿宋" w:hAnsi="仿宋" w:eastAsia="仿宋" w:cs="仿宋"/>
          <w:sz w:val="24"/>
          <w:szCs w:val="24"/>
          <w:highlight w:val="none"/>
          <w:lang w:eastAsia="zh-CN"/>
        </w:rPr>
        <w:t>，提供证书复印件。投标人为科研院所、高等院校等事业单位因特殊原因无法提供以上材料的，可不提供。</w:t>
      </w:r>
    </w:p>
    <w:p>
      <w:pPr>
        <w:pStyle w:val="4"/>
        <w:tabs>
          <w:tab w:val="left" w:pos="2812"/>
          <w:tab w:val="left" w:pos="4300"/>
        </w:tabs>
        <w:adjustRightInd w:val="0"/>
        <w:snapToGrid w:val="0"/>
        <w:spacing w:line="360" w:lineRule="auto"/>
        <w:ind w:firstLine="470" w:firstLineChars="200"/>
        <w:rPr>
          <w:rFonts w:hint="eastAsia" w:ascii="仿宋" w:hAnsi="仿宋" w:eastAsia="仿宋" w:cs="仿宋"/>
          <w:spacing w:val="-3"/>
          <w:sz w:val="24"/>
          <w:szCs w:val="24"/>
          <w:highlight w:val="none"/>
          <w:lang w:eastAsia="zh-CN"/>
        </w:rPr>
      </w:pPr>
      <w:r>
        <w:rPr>
          <w:rFonts w:hint="eastAsia" w:ascii="仿宋" w:hAnsi="仿宋" w:eastAsia="仿宋" w:cs="仿宋"/>
          <w:b/>
          <w:spacing w:val="-3"/>
          <w:sz w:val="24"/>
          <w:szCs w:val="24"/>
          <w:highlight w:val="none"/>
          <w:lang w:eastAsia="zh-CN"/>
        </w:rPr>
        <w:t>3.3 财务要求</w:t>
      </w:r>
      <w:r>
        <w:rPr>
          <w:rFonts w:hint="eastAsia" w:ascii="仿宋" w:hAnsi="仿宋" w:eastAsia="仿宋" w:cs="仿宋"/>
          <w:spacing w:val="-3"/>
          <w:sz w:val="24"/>
          <w:szCs w:val="24"/>
          <w:highlight w:val="none"/>
          <w:lang w:eastAsia="zh-CN"/>
        </w:rPr>
        <w:t>：</w:t>
      </w:r>
    </w:p>
    <w:p>
      <w:pPr>
        <w:pStyle w:val="4"/>
        <w:tabs>
          <w:tab w:val="left" w:pos="2812"/>
          <w:tab w:val="left" w:pos="4300"/>
        </w:tabs>
        <w:adjustRightInd w:val="0"/>
        <w:snapToGrid w:val="0"/>
        <w:spacing w:line="360" w:lineRule="auto"/>
        <w:ind w:firstLine="468" w:firstLineChars="200"/>
        <w:rPr>
          <w:rFonts w:hint="eastAsia"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投标人应具有良好的财务状况，</w:t>
      </w:r>
      <w:r>
        <w:rPr>
          <w:rFonts w:hint="eastAsia" w:ascii="仿宋" w:hAnsi="仿宋" w:eastAsia="仿宋" w:cs="仿宋"/>
          <w:b/>
          <w:bCs/>
          <w:spacing w:val="-3"/>
          <w:sz w:val="24"/>
          <w:szCs w:val="24"/>
          <w:highlight w:val="none"/>
          <w:lang w:eastAsia="zh-CN"/>
        </w:rPr>
        <w:t>且近3年无连续亏损</w:t>
      </w:r>
      <w:r>
        <w:rPr>
          <w:rFonts w:hint="eastAsia" w:ascii="仿宋" w:hAnsi="仿宋" w:eastAsia="仿宋" w:cs="仿宋"/>
          <w:spacing w:val="-3"/>
          <w:sz w:val="24"/>
          <w:szCs w:val="24"/>
          <w:highlight w:val="none"/>
          <w:lang w:eastAsia="zh-CN"/>
        </w:rPr>
        <w:t>。投标人为企业单位的提供2018年至2020年经会计师事务所或审计机构审计的财务会计报表，2018年以后成立的，提供成立以来的经审计的财务会计报表，成立不足一年的应提供成立以来的财务状况表。上述财务会计报表至少应包括</w:t>
      </w:r>
      <w:r>
        <w:rPr>
          <w:rFonts w:hint="eastAsia" w:ascii="仿宋" w:hAnsi="仿宋" w:eastAsia="仿宋" w:cs="仿宋"/>
          <w:b/>
          <w:bCs/>
          <w:spacing w:val="-3"/>
          <w:sz w:val="24"/>
          <w:szCs w:val="24"/>
          <w:highlight w:val="none"/>
          <w:lang w:eastAsia="zh-CN"/>
        </w:rPr>
        <w:t>资产负债表、现金流量表、利润表</w:t>
      </w:r>
      <w:r>
        <w:rPr>
          <w:rFonts w:hint="eastAsia" w:ascii="仿宋" w:hAnsi="仿宋" w:eastAsia="仿宋" w:cs="仿宋"/>
          <w:spacing w:val="-3"/>
          <w:sz w:val="24"/>
          <w:szCs w:val="24"/>
          <w:highlight w:val="none"/>
          <w:lang w:eastAsia="zh-CN"/>
        </w:rPr>
        <w:t>的复印件，缺一不可。投标人为科研院所、高等院校等事业单位因特殊原因无法提供以上材料的，可不提供。</w:t>
      </w:r>
    </w:p>
    <w:p>
      <w:pPr>
        <w:pStyle w:val="4"/>
        <w:tabs>
          <w:tab w:val="left" w:pos="2812"/>
          <w:tab w:val="left" w:pos="4300"/>
        </w:tabs>
        <w:adjustRightInd w:val="0"/>
        <w:snapToGrid w:val="0"/>
        <w:spacing w:line="360" w:lineRule="auto"/>
        <w:ind w:firstLine="470" w:firstLineChars="200"/>
        <w:rPr>
          <w:rFonts w:hint="eastAsia" w:ascii="仿宋" w:hAnsi="仿宋" w:eastAsia="仿宋" w:cs="仿宋"/>
          <w:spacing w:val="-3"/>
          <w:sz w:val="24"/>
          <w:szCs w:val="24"/>
          <w:highlight w:val="none"/>
          <w:lang w:eastAsia="zh-CN"/>
        </w:rPr>
      </w:pPr>
      <w:r>
        <w:rPr>
          <w:rFonts w:hint="eastAsia" w:ascii="仿宋" w:hAnsi="仿宋" w:eastAsia="仿宋" w:cs="仿宋"/>
          <w:b/>
          <w:spacing w:val="-3"/>
          <w:sz w:val="24"/>
          <w:szCs w:val="24"/>
          <w:highlight w:val="none"/>
          <w:lang w:eastAsia="zh-CN"/>
        </w:rPr>
        <w:t>3.4 业绩要求</w:t>
      </w:r>
      <w:r>
        <w:rPr>
          <w:rFonts w:hint="eastAsia" w:ascii="仿宋" w:hAnsi="仿宋" w:eastAsia="仿宋" w:cs="仿宋"/>
          <w:spacing w:val="-3"/>
          <w:sz w:val="24"/>
          <w:szCs w:val="24"/>
          <w:highlight w:val="none"/>
          <w:lang w:eastAsia="zh-CN"/>
        </w:rPr>
        <w:t>：</w:t>
      </w:r>
    </w:p>
    <w:p>
      <w:pPr>
        <w:tabs>
          <w:tab w:val="left" w:pos="2812"/>
          <w:tab w:val="left" w:pos="4300"/>
        </w:tabs>
        <w:adjustRightInd w:val="0"/>
        <w:snapToGrid w:val="0"/>
        <w:spacing w:line="360" w:lineRule="auto"/>
        <w:ind w:firstLine="468" w:firstLineChars="200"/>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投标人自2018年01月01日以来，已完成或正在承担的与形式化验证、组态软件或代码生成器相关项目类似业绩。（</w:t>
      </w:r>
      <w:r>
        <w:rPr>
          <w:rFonts w:hint="eastAsia" w:ascii="仿宋" w:hAnsi="仿宋" w:eastAsia="仿宋" w:cs="仿宋"/>
          <w:b/>
          <w:bCs/>
          <w:spacing w:val="-3"/>
          <w:sz w:val="24"/>
          <w:szCs w:val="24"/>
          <w:highlight w:val="none"/>
          <w:lang w:eastAsia="zh-CN"/>
        </w:rPr>
        <w:t>注：需提供合同首页、关键技术指标页、双方签字盖章页复印件加盖公章作为佐证材料，以合同签订时间为准。</w:t>
      </w:r>
      <w:r>
        <w:rPr>
          <w:rFonts w:hint="eastAsia" w:ascii="仿宋" w:hAnsi="仿宋" w:eastAsia="仿宋" w:cs="仿宋"/>
          <w:spacing w:val="-3"/>
          <w:sz w:val="24"/>
          <w:szCs w:val="24"/>
          <w:highlight w:val="none"/>
          <w:lang w:eastAsia="zh-CN"/>
        </w:rPr>
        <w:t>）</w:t>
      </w:r>
    </w:p>
    <w:p>
      <w:pPr>
        <w:tabs>
          <w:tab w:val="left" w:pos="2812"/>
          <w:tab w:val="left" w:pos="4300"/>
        </w:tabs>
        <w:adjustRightInd w:val="0"/>
        <w:snapToGrid w:val="0"/>
        <w:spacing w:line="360" w:lineRule="auto"/>
        <w:ind w:firstLine="470" w:firstLineChars="200"/>
        <w:rPr>
          <w:rFonts w:hint="eastAsia" w:ascii="仿宋" w:hAnsi="仿宋" w:eastAsia="仿宋" w:cs="仿宋"/>
          <w:b/>
          <w:spacing w:val="-3"/>
          <w:sz w:val="24"/>
          <w:szCs w:val="24"/>
          <w:highlight w:val="none"/>
          <w:lang w:val="zh-CN" w:eastAsia="zh-CN"/>
        </w:rPr>
      </w:pPr>
      <w:r>
        <w:rPr>
          <w:rFonts w:hint="eastAsia" w:ascii="仿宋" w:hAnsi="仿宋" w:eastAsia="仿宋" w:cs="仿宋"/>
          <w:b/>
          <w:spacing w:val="-3"/>
          <w:sz w:val="24"/>
          <w:szCs w:val="24"/>
          <w:highlight w:val="none"/>
          <w:lang w:val="zh-CN" w:eastAsia="zh-CN"/>
        </w:rPr>
        <w:t>3.</w:t>
      </w:r>
      <w:r>
        <w:rPr>
          <w:rFonts w:hint="eastAsia" w:ascii="仿宋" w:hAnsi="仿宋" w:eastAsia="仿宋" w:cs="仿宋"/>
          <w:b/>
          <w:spacing w:val="-3"/>
          <w:sz w:val="24"/>
          <w:szCs w:val="24"/>
          <w:highlight w:val="none"/>
          <w:lang w:eastAsia="zh-CN"/>
        </w:rPr>
        <w:t>5</w:t>
      </w:r>
      <w:r>
        <w:rPr>
          <w:rFonts w:hint="eastAsia" w:ascii="仿宋" w:hAnsi="仿宋" w:eastAsia="仿宋" w:cs="仿宋"/>
          <w:b/>
          <w:spacing w:val="-3"/>
          <w:sz w:val="24"/>
          <w:szCs w:val="24"/>
          <w:highlight w:val="none"/>
          <w:lang w:val="zh-CN" w:eastAsia="zh-CN"/>
        </w:rPr>
        <w:t>其它要求：</w:t>
      </w:r>
    </w:p>
    <w:p>
      <w:pPr>
        <w:tabs>
          <w:tab w:val="left" w:pos="2812"/>
          <w:tab w:val="left" w:pos="4300"/>
        </w:tabs>
        <w:adjustRightInd w:val="0"/>
        <w:snapToGrid w:val="0"/>
        <w:spacing w:line="360" w:lineRule="auto"/>
        <w:ind w:firstLine="480" w:firstLineChars="200"/>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1）本项目</w:t>
      </w:r>
      <w:r>
        <w:rPr>
          <w:rFonts w:hint="eastAsia" w:ascii="仿宋" w:hAnsi="仿宋" w:eastAsia="仿宋" w:cs="仿宋"/>
          <w:b/>
          <w:spacing w:val="-3"/>
          <w:sz w:val="24"/>
          <w:szCs w:val="24"/>
          <w:highlight w:val="none"/>
          <w:lang w:val="zh-CN" w:eastAsia="zh-CN"/>
        </w:rPr>
        <w:t>不接受</w:t>
      </w:r>
      <w:r>
        <w:rPr>
          <w:rFonts w:hint="eastAsia" w:ascii="仿宋" w:hAnsi="仿宋" w:eastAsia="仿宋" w:cs="仿宋"/>
          <w:sz w:val="24"/>
          <w:szCs w:val="24"/>
          <w:highlight w:val="none"/>
          <w:lang w:val="zh-CN" w:eastAsia="zh-CN"/>
        </w:rPr>
        <w:t>代理商投标。</w:t>
      </w:r>
    </w:p>
    <w:p>
      <w:pPr>
        <w:tabs>
          <w:tab w:val="left" w:pos="2812"/>
          <w:tab w:val="left" w:pos="4300"/>
        </w:tabs>
        <w:adjustRightInd w:val="0"/>
        <w:snapToGrid w:val="0"/>
        <w:spacing w:line="360" w:lineRule="auto"/>
        <w:ind w:firstLine="480" w:firstLineChars="200"/>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2）投标人在经营活动中不存在重大违法记录等违法行为，严格遵守国家及招标人相关保密管理规定，提供投标人承诺书。（</w:t>
      </w:r>
      <w:r>
        <w:rPr>
          <w:rFonts w:hint="eastAsia" w:ascii="仿宋" w:hAnsi="仿宋" w:eastAsia="仿宋" w:cs="仿宋"/>
          <w:b/>
          <w:sz w:val="24"/>
          <w:szCs w:val="24"/>
          <w:highlight w:val="none"/>
          <w:lang w:val="zh-CN" w:eastAsia="zh-CN"/>
        </w:rPr>
        <w:t>格式见（七）投标人的承诺书</w:t>
      </w:r>
      <w:r>
        <w:rPr>
          <w:rFonts w:hint="eastAsia" w:ascii="仿宋" w:hAnsi="仿宋" w:eastAsia="仿宋" w:cs="仿宋"/>
          <w:sz w:val="24"/>
          <w:szCs w:val="24"/>
          <w:highlight w:val="none"/>
          <w:lang w:val="zh-CN" w:eastAsia="zh-CN"/>
        </w:rPr>
        <w:t>）</w:t>
      </w:r>
    </w:p>
    <w:p>
      <w:pPr>
        <w:tabs>
          <w:tab w:val="left" w:pos="2812"/>
          <w:tab w:val="left" w:pos="4300"/>
        </w:tabs>
        <w:adjustRightInd w:val="0"/>
        <w:snapToGrid w:val="0"/>
        <w:spacing w:line="360" w:lineRule="auto"/>
        <w:ind w:firstLine="480" w:firstLineChars="200"/>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3）投标人须为本项目配备1名具有三年以上软件开发管理经验的项目负责人，投标人为企业单位的应提供本企业为项目负责人缴纳的3个月社保缴纳证明（投标时间截止前6个月中任意3个月）。投标人为科研院所、高等院校等事业单位依法免税或不需要缴纳社会保障资金的投标人需提供教师证等其它证明人事关系的佐证材料。</w:t>
      </w:r>
      <w:r>
        <w:rPr>
          <w:rFonts w:hint="eastAsia" w:ascii="仿宋" w:hAnsi="仿宋" w:eastAsia="仿宋" w:cs="仿宋"/>
          <w:b/>
          <w:sz w:val="24"/>
          <w:szCs w:val="24"/>
          <w:highlight w:val="none"/>
          <w:lang w:val="zh-CN" w:eastAsia="zh-CN"/>
        </w:rPr>
        <w:t>投标人需提供项目负责人具有三年以上软件开发管理经验的证明材料并加盖公章。</w:t>
      </w:r>
    </w:p>
    <w:p>
      <w:pPr>
        <w:tabs>
          <w:tab w:val="left" w:pos="2812"/>
          <w:tab w:val="left" w:pos="4300"/>
        </w:tabs>
        <w:adjustRightInd w:val="0"/>
        <w:snapToGrid w:val="0"/>
        <w:spacing w:line="360" w:lineRule="auto"/>
        <w:ind w:firstLine="480" w:firstLineChars="200"/>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4）投标人须为本项目配备3名具有一年以上相关软件开发项目经验的团队成员。</w:t>
      </w:r>
      <w:r>
        <w:rPr>
          <w:rFonts w:hint="eastAsia" w:ascii="仿宋" w:hAnsi="仿宋" w:eastAsia="仿宋" w:cs="仿宋"/>
          <w:b/>
          <w:sz w:val="24"/>
          <w:szCs w:val="24"/>
          <w:highlight w:val="none"/>
          <w:lang w:val="zh-CN" w:eastAsia="zh-CN"/>
        </w:rPr>
        <w:t>投标人需提供团队成员具有一年以上相关软件开发项目经验的证明材料并加盖公章。</w:t>
      </w:r>
    </w:p>
    <w:p>
      <w:pPr>
        <w:tabs>
          <w:tab w:val="left" w:pos="2812"/>
          <w:tab w:val="left" w:pos="4300"/>
        </w:tabs>
        <w:adjustRightInd w:val="0"/>
        <w:snapToGrid w:val="0"/>
        <w:spacing w:line="360" w:lineRule="auto"/>
        <w:ind w:firstLine="480" w:firstLineChars="200"/>
        <w:rPr>
          <w:rFonts w:hint="eastAsia" w:ascii="仿宋" w:hAnsi="仿宋" w:eastAsia="仿宋" w:cs="仿宋"/>
          <w:spacing w:val="-3"/>
          <w:sz w:val="24"/>
          <w:szCs w:val="24"/>
          <w:highlight w:val="none"/>
          <w:lang w:val="zh-CN" w:eastAsia="zh-CN"/>
        </w:rPr>
      </w:pPr>
      <w:r>
        <w:rPr>
          <w:rFonts w:hint="eastAsia" w:ascii="仿宋" w:hAnsi="仿宋" w:eastAsia="仿宋" w:cs="仿宋"/>
          <w:sz w:val="24"/>
          <w:szCs w:val="24"/>
          <w:highlight w:val="none"/>
          <w:lang w:val="zh-CN" w:eastAsia="zh-CN"/>
        </w:rPr>
        <w:t>3.</w:t>
      </w:r>
      <w:r>
        <w:rPr>
          <w:rFonts w:hint="eastAsia" w:ascii="仿宋" w:hAnsi="仿宋" w:eastAsia="仿宋" w:cs="仿宋"/>
          <w:sz w:val="24"/>
          <w:szCs w:val="24"/>
          <w:highlight w:val="none"/>
          <w:lang w:eastAsia="zh-CN"/>
        </w:rPr>
        <w:t>6</w:t>
      </w:r>
      <w:r>
        <w:rPr>
          <w:rFonts w:hint="eastAsia" w:ascii="仿宋" w:hAnsi="仿宋" w:eastAsia="仿宋" w:cs="仿宋"/>
          <w:spacing w:val="-3"/>
          <w:sz w:val="24"/>
          <w:szCs w:val="24"/>
          <w:highlight w:val="none"/>
          <w:lang w:val="zh-CN" w:eastAsia="zh-CN"/>
        </w:rPr>
        <w:t>本次招标不接受联合体投标。</w:t>
      </w:r>
    </w:p>
    <w:p>
      <w:pPr>
        <w:tabs>
          <w:tab w:val="left" w:pos="2812"/>
          <w:tab w:val="left" w:pos="4300"/>
        </w:tabs>
        <w:adjustRightInd w:val="0"/>
        <w:snapToGrid w:val="0"/>
        <w:spacing w:line="360" w:lineRule="auto"/>
        <w:ind w:firstLine="468" w:firstLineChars="200"/>
        <w:rPr>
          <w:rFonts w:hint="eastAsia" w:ascii="仿宋" w:hAnsi="仿宋" w:eastAsia="仿宋" w:cs="仿宋"/>
          <w:spacing w:val="-3"/>
          <w:sz w:val="24"/>
          <w:szCs w:val="24"/>
          <w:highlight w:val="none"/>
          <w:lang w:val="zh-CN" w:eastAsia="zh-CN"/>
        </w:rPr>
      </w:pPr>
      <w:r>
        <w:rPr>
          <w:rFonts w:hint="eastAsia" w:ascii="仿宋" w:hAnsi="仿宋" w:eastAsia="仿宋" w:cs="仿宋"/>
          <w:spacing w:val="-3"/>
          <w:sz w:val="24"/>
          <w:szCs w:val="24"/>
          <w:highlight w:val="none"/>
          <w:lang w:val="zh-CN" w:eastAsia="zh-CN"/>
        </w:rPr>
        <w:t>3.</w:t>
      </w:r>
      <w:r>
        <w:rPr>
          <w:rFonts w:hint="eastAsia" w:ascii="仿宋" w:hAnsi="仿宋" w:eastAsia="仿宋" w:cs="仿宋"/>
          <w:spacing w:val="-3"/>
          <w:sz w:val="24"/>
          <w:szCs w:val="24"/>
          <w:highlight w:val="none"/>
          <w:lang w:eastAsia="zh-CN"/>
        </w:rPr>
        <w:t>7</w:t>
      </w:r>
      <w:r>
        <w:rPr>
          <w:rFonts w:hint="eastAsia" w:ascii="仿宋" w:hAnsi="仿宋" w:eastAsia="仿宋" w:cs="仿宋"/>
          <w:spacing w:val="-3"/>
          <w:sz w:val="24"/>
          <w:szCs w:val="24"/>
          <w:highlight w:val="none"/>
          <w:lang w:val="zh-CN" w:eastAsia="zh-CN"/>
        </w:rPr>
        <w:t>投标人必须向招标代理机构购买招标文件并进行登记才具有投标资格。</w:t>
      </w:r>
    </w:p>
    <w:p>
      <w:pPr>
        <w:pStyle w:val="3"/>
        <w:ind w:firstLine="482"/>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4. 招标文件的获取</w:t>
      </w:r>
    </w:p>
    <w:p>
      <w:pPr>
        <w:tabs>
          <w:tab w:val="left" w:pos="2412"/>
        </w:tabs>
        <w:adjustRightInd w:val="0"/>
        <w:snapToGrid w:val="0"/>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4.1招标文件售价：人民币800元整，售后款项不予退还。</w:t>
      </w:r>
    </w:p>
    <w:p>
      <w:pPr>
        <w:pStyle w:val="4"/>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招标代理机构收款银行名称：中国工商银行股份有限公司北京长安支行</w:t>
      </w:r>
    </w:p>
    <w:p>
      <w:pPr>
        <w:pStyle w:val="4"/>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开户单位：北京国科军友工程咨询有限公司账号：0200003309004742978</w:t>
      </w:r>
    </w:p>
    <w:p>
      <w:pPr>
        <w:pStyle w:val="4"/>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投标人须在汇款单上注明：“项目名称及投标人名称”。</w:t>
      </w:r>
    </w:p>
    <w:p>
      <w:pPr>
        <w:pStyle w:val="4"/>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注：原则上标书款只接受公司账户汇款，如以个人账户名义汇款，我司只能开具个人名字抬头的标书款发票。</w:t>
      </w:r>
    </w:p>
    <w:p>
      <w:pPr>
        <w:pStyle w:val="4"/>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4.2招标文件发售方式</w:t>
      </w:r>
    </w:p>
    <w:p>
      <w:pPr>
        <w:pStyle w:val="4"/>
        <w:wordWrap w:val="0"/>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电子版招标文件将在中国核工业集团电子商务平台（https://www.cnncecp.com）进行发布。请投标人于招标文件发售截止时间前完成在中国核工业集团电子商务平台（https://www.cnncecp.com）在线注册，交纳标书款，点击报名前需上传标书款汇款回执单，报名文件经招标代理审核通过后方可下载招标文件。</w:t>
      </w:r>
    </w:p>
    <w:p>
      <w:pPr>
        <w:tabs>
          <w:tab w:val="left" w:pos="2412"/>
        </w:tabs>
        <w:adjustRightInd w:val="0"/>
        <w:snapToGrid w:val="0"/>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4.3发售时间：2021年12月</w:t>
      </w:r>
      <w:r>
        <w:rPr>
          <w:rFonts w:hint="eastAsia" w:ascii="仿宋" w:hAnsi="仿宋" w:eastAsia="仿宋" w:cs="仿宋"/>
          <w:sz w:val="24"/>
          <w:szCs w:val="24"/>
          <w:highlight w:val="none"/>
          <w:lang w:val="en-US" w:eastAsia="zh-CN"/>
        </w:rPr>
        <w:t>07</w:t>
      </w:r>
      <w:r>
        <w:rPr>
          <w:rFonts w:hint="eastAsia" w:ascii="仿宋" w:hAnsi="仿宋" w:eastAsia="仿宋" w:cs="仿宋"/>
          <w:sz w:val="24"/>
          <w:szCs w:val="24"/>
          <w:highlight w:val="none"/>
          <w:lang w:eastAsia="zh-CN"/>
        </w:rPr>
        <w:t>日</w:t>
      </w:r>
      <w:r>
        <w:rPr>
          <w:rFonts w:hint="eastAsia" w:ascii="仿宋" w:hAnsi="仿宋" w:eastAsia="仿宋" w:cs="仿宋"/>
          <w:sz w:val="24"/>
          <w:szCs w:val="24"/>
          <w:highlight w:val="none"/>
          <w:lang w:val="en-US" w:eastAsia="zh-CN"/>
        </w:rPr>
        <w:t>16</w:t>
      </w:r>
      <w:r>
        <w:rPr>
          <w:rFonts w:hint="eastAsia" w:ascii="仿宋" w:hAnsi="仿宋" w:eastAsia="仿宋" w:cs="仿宋"/>
          <w:sz w:val="24"/>
          <w:szCs w:val="24"/>
          <w:highlight w:val="none"/>
          <w:lang w:eastAsia="zh-CN"/>
        </w:rPr>
        <w:t>时00分至2021年12月</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lang w:eastAsia="zh-CN"/>
        </w:rPr>
        <w:t>日16时00分（北京时间）</w:t>
      </w:r>
    </w:p>
    <w:p>
      <w:pPr>
        <w:pStyle w:val="3"/>
        <w:ind w:firstLine="482"/>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5. 投标文件的递交</w:t>
      </w:r>
    </w:p>
    <w:p>
      <w:pPr>
        <w:pStyle w:val="4"/>
        <w:tabs>
          <w:tab w:val="left" w:pos="2812"/>
          <w:tab w:val="left" w:pos="4300"/>
        </w:tabs>
        <w:adjustRightInd w:val="0"/>
        <w:snapToGrid w:val="0"/>
        <w:spacing w:line="360" w:lineRule="auto"/>
        <w:ind w:firstLine="508" w:firstLineChars="200"/>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5.1投标文件递交的截止时间即开标时间（投标截止时间，下同）为</w:t>
      </w:r>
      <w:r>
        <w:rPr>
          <w:rFonts w:hint="eastAsia" w:ascii="仿宋" w:hAnsi="仿宋" w:eastAsia="仿宋" w:cs="仿宋"/>
          <w:bCs/>
          <w:spacing w:val="-1"/>
          <w:sz w:val="24"/>
          <w:szCs w:val="24"/>
          <w:highlight w:val="none"/>
          <w:lang w:eastAsia="zh-CN"/>
        </w:rPr>
        <w:t>2021年12月28日09</w:t>
      </w:r>
      <w:r>
        <w:rPr>
          <w:rFonts w:hint="eastAsia" w:ascii="仿宋" w:hAnsi="仿宋" w:eastAsia="仿宋" w:cs="仿宋"/>
          <w:bCs/>
          <w:spacing w:val="7"/>
          <w:sz w:val="24"/>
          <w:szCs w:val="24"/>
          <w:highlight w:val="none"/>
          <w:lang w:eastAsia="zh-CN"/>
        </w:rPr>
        <w:t>时</w:t>
      </w:r>
      <w:r>
        <w:rPr>
          <w:rFonts w:hint="eastAsia" w:ascii="仿宋" w:hAnsi="仿宋" w:eastAsia="仿宋" w:cs="仿宋"/>
          <w:bCs/>
          <w:spacing w:val="-1"/>
          <w:sz w:val="24"/>
          <w:szCs w:val="24"/>
          <w:highlight w:val="none"/>
          <w:lang w:eastAsia="zh-CN"/>
        </w:rPr>
        <w:t>00</w:t>
      </w:r>
      <w:r>
        <w:rPr>
          <w:rFonts w:hint="eastAsia" w:ascii="仿宋" w:hAnsi="仿宋" w:eastAsia="仿宋" w:cs="仿宋"/>
          <w:bCs/>
          <w:spacing w:val="7"/>
          <w:sz w:val="24"/>
          <w:szCs w:val="24"/>
          <w:highlight w:val="none"/>
          <w:lang w:eastAsia="zh-CN"/>
        </w:rPr>
        <w:t>分</w:t>
      </w:r>
      <w:r>
        <w:rPr>
          <w:rFonts w:hint="eastAsia" w:ascii="仿宋" w:hAnsi="仿宋" w:eastAsia="仿宋" w:cs="仿宋"/>
          <w:spacing w:val="7"/>
          <w:sz w:val="24"/>
          <w:szCs w:val="24"/>
          <w:highlight w:val="none"/>
          <w:lang w:eastAsia="zh-CN"/>
        </w:rPr>
        <w:t>，地点为成都市高新区云华路333号春草秋沐·花艺四楼会议室（三）。</w:t>
      </w:r>
    </w:p>
    <w:p>
      <w:pPr>
        <w:pStyle w:val="4"/>
        <w:tabs>
          <w:tab w:val="left" w:pos="2812"/>
          <w:tab w:val="left" w:pos="4300"/>
        </w:tabs>
        <w:adjustRightInd w:val="0"/>
        <w:snapToGrid w:val="0"/>
        <w:spacing w:line="360" w:lineRule="auto"/>
        <w:ind w:firstLine="508" w:firstLineChars="200"/>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5.2逾期送达的、未送达指定地点的或者不按照招标文件要求密封的投标文件，招标人将予以拒收。</w:t>
      </w:r>
    </w:p>
    <w:p>
      <w:pPr>
        <w:pStyle w:val="3"/>
        <w:ind w:firstLine="482"/>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6. 发布公告的媒介</w:t>
      </w:r>
    </w:p>
    <w:p>
      <w:pPr>
        <w:pStyle w:val="4"/>
        <w:tabs>
          <w:tab w:val="left" w:pos="4209"/>
          <w:tab w:val="left" w:pos="4890"/>
          <w:tab w:val="left" w:pos="5565"/>
          <w:tab w:val="left" w:pos="7690"/>
        </w:tabs>
        <w:spacing w:line="360" w:lineRule="auto"/>
        <w:ind w:right="115"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本次招标公告同时在中国招标投标公共服务平台、中核集团电子采购平台上发布。</w:t>
      </w:r>
    </w:p>
    <w:p>
      <w:pPr>
        <w:pStyle w:val="3"/>
        <w:ind w:firstLine="482"/>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7.  联系方式</w:t>
      </w:r>
    </w:p>
    <w:p>
      <w:pPr>
        <w:snapToGrid w:val="0"/>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招标人：中国核动力研究设计院</w:t>
      </w:r>
    </w:p>
    <w:p>
      <w:pPr>
        <w:pStyle w:val="4"/>
        <w:tabs>
          <w:tab w:val="left" w:pos="4228"/>
          <w:tab w:val="left" w:pos="7990"/>
        </w:tabs>
        <w:adjustRightInd w:val="0"/>
        <w:snapToGrid w:val="0"/>
        <w:spacing w:line="360" w:lineRule="auto"/>
        <w:ind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地址：成都市双流区长顺大道一段328号</w:t>
      </w:r>
    </w:p>
    <w:p>
      <w:pPr>
        <w:pStyle w:val="4"/>
        <w:tabs>
          <w:tab w:val="left" w:pos="4228"/>
          <w:tab w:val="left" w:pos="7990"/>
        </w:tabs>
        <w:adjustRightInd w:val="0"/>
        <w:snapToGrid w:val="0"/>
        <w:spacing w:line="360" w:lineRule="auto"/>
        <w:ind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联系人：郭老师</w:t>
      </w:r>
    </w:p>
    <w:p>
      <w:pPr>
        <w:pStyle w:val="4"/>
        <w:tabs>
          <w:tab w:val="left" w:pos="4228"/>
          <w:tab w:val="left" w:pos="7990"/>
        </w:tabs>
        <w:adjustRightInd w:val="0"/>
        <w:snapToGrid w:val="0"/>
        <w:spacing w:line="360" w:lineRule="auto"/>
        <w:ind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电话：028-85900242</w:t>
      </w:r>
    </w:p>
    <w:p>
      <w:pPr>
        <w:pStyle w:val="4"/>
        <w:tabs>
          <w:tab w:val="left" w:pos="4228"/>
          <w:tab w:val="left" w:pos="7990"/>
        </w:tabs>
        <w:adjustRightInd w:val="0"/>
        <w:snapToGrid w:val="0"/>
        <w:spacing w:line="360" w:lineRule="auto"/>
        <w:ind w:firstLine="480" w:firstLineChars="200"/>
        <w:jc w:val="both"/>
        <w:rPr>
          <w:rFonts w:hint="eastAsia" w:ascii="仿宋" w:hAnsi="仿宋" w:eastAsia="仿宋" w:cs="仿宋"/>
          <w:sz w:val="24"/>
          <w:szCs w:val="24"/>
          <w:highlight w:val="none"/>
          <w:lang w:eastAsia="zh-CN"/>
        </w:rPr>
      </w:pPr>
    </w:p>
    <w:p>
      <w:pPr>
        <w:pStyle w:val="4"/>
        <w:tabs>
          <w:tab w:val="left" w:pos="4228"/>
          <w:tab w:val="left" w:pos="7990"/>
        </w:tabs>
        <w:adjustRightInd w:val="0"/>
        <w:snapToGrid w:val="0"/>
        <w:spacing w:line="360" w:lineRule="auto"/>
        <w:ind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招标代理机构：北京国科军友工程咨询有限公司</w:t>
      </w:r>
    </w:p>
    <w:p>
      <w:pPr>
        <w:pStyle w:val="4"/>
        <w:tabs>
          <w:tab w:val="left" w:pos="4228"/>
          <w:tab w:val="left" w:pos="7990"/>
        </w:tabs>
        <w:adjustRightInd w:val="0"/>
        <w:snapToGrid w:val="0"/>
        <w:spacing w:line="360" w:lineRule="auto"/>
        <w:ind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地址：北京市海淀区中关村南大街31号神舟大厦11层</w:t>
      </w:r>
    </w:p>
    <w:p>
      <w:pPr>
        <w:pStyle w:val="4"/>
        <w:tabs>
          <w:tab w:val="left" w:pos="4228"/>
          <w:tab w:val="left" w:pos="7990"/>
        </w:tabs>
        <w:adjustRightInd w:val="0"/>
        <w:snapToGrid w:val="0"/>
        <w:spacing w:line="360" w:lineRule="auto"/>
        <w:ind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邮编：100081</w:t>
      </w:r>
    </w:p>
    <w:p>
      <w:pPr>
        <w:pStyle w:val="4"/>
        <w:tabs>
          <w:tab w:val="left" w:pos="4228"/>
          <w:tab w:val="left" w:pos="7990"/>
        </w:tabs>
        <w:adjustRightInd w:val="0"/>
        <w:snapToGrid w:val="0"/>
        <w:spacing w:line="360" w:lineRule="auto"/>
        <w:ind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联系人：姚子良、李梁彬</w:t>
      </w:r>
    </w:p>
    <w:p>
      <w:pPr>
        <w:pStyle w:val="4"/>
        <w:tabs>
          <w:tab w:val="left" w:pos="4228"/>
          <w:tab w:val="left" w:pos="7990"/>
        </w:tabs>
        <w:adjustRightInd w:val="0"/>
        <w:snapToGrid w:val="0"/>
        <w:spacing w:line="360" w:lineRule="auto"/>
        <w:ind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电话：010-68118162/68197261</w:t>
      </w:r>
    </w:p>
    <w:p>
      <w:pPr>
        <w:pStyle w:val="4"/>
        <w:tabs>
          <w:tab w:val="left" w:pos="4228"/>
          <w:tab w:val="left" w:pos="7990"/>
        </w:tabs>
        <w:adjustRightInd w:val="0"/>
        <w:snapToGrid w:val="0"/>
        <w:spacing w:line="360" w:lineRule="auto"/>
        <w:ind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传真：010-68198720</w:t>
      </w:r>
    </w:p>
    <w:p>
      <w:pPr>
        <w:pStyle w:val="4"/>
        <w:tabs>
          <w:tab w:val="left" w:pos="4228"/>
          <w:tab w:val="left" w:pos="7990"/>
        </w:tabs>
        <w:adjustRightInd w:val="0"/>
        <w:snapToGrid w:val="0"/>
        <w:spacing w:line="360" w:lineRule="auto"/>
        <w:ind w:firstLine="480" w:firstLineChars="200"/>
        <w:jc w:val="both"/>
      </w:pPr>
      <w:r>
        <w:rPr>
          <w:rFonts w:hint="eastAsia" w:ascii="仿宋" w:hAnsi="仿宋" w:eastAsia="仿宋" w:cs="仿宋"/>
          <w:sz w:val="24"/>
          <w:szCs w:val="24"/>
          <w:highlight w:val="none"/>
          <w:lang w:eastAsia="zh-CN"/>
        </w:rPr>
        <w:t>电子邮件：gkzb68118162@163.com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9182F"/>
    <w:rsid w:val="11C91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宋体" w:hAnsi="宋体" w:eastAsia="宋体" w:cs="宋体"/>
      <w:sz w:val="22"/>
      <w:szCs w:val="22"/>
      <w:lang w:val="en-US" w:eastAsia="en-US" w:bidi="ar-SA"/>
    </w:rPr>
  </w:style>
  <w:style w:type="paragraph" w:styleId="2">
    <w:name w:val="heading 1"/>
    <w:basedOn w:val="1"/>
    <w:next w:val="1"/>
    <w:qFormat/>
    <w:uiPriority w:val="0"/>
    <w:pPr>
      <w:spacing w:line="360" w:lineRule="auto"/>
      <w:jc w:val="center"/>
      <w:outlineLvl w:val="0"/>
    </w:pPr>
    <w:rPr>
      <w:rFonts w:hAnsi="Microsoft JhengHei" w:cs="Microsoft JhengHei"/>
      <w:b/>
      <w:bCs/>
      <w:sz w:val="44"/>
      <w:szCs w:val="44"/>
    </w:rPr>
  </w:style>
  <w:style w:type="paragraph" w:styleId="3">
    <w:name w:val="heading 2"/>
    <w:basedOn w:val="1"/>
    <w:next w:val="1"/>
    <w:qFormat/>
    <w:uiPriority w:val="0"/>
    <w:pPr>
      <w:spacing w:line="360" w:lineRule="auto"/>
      <w:ind w:firstLine="200" w:firstLineChars="200"/>
      <w:outlineLvl w:val="1"/>
    </w:pPr>
    <w:rPr>
      <w:rFonts w:hAnsi="Microsoft JhengHei" w:cs="Microsoft JhengHei"/>
      <w:b/>
      <w:bCs/>
      <w:sz w:val="24"/>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99"/>
    <w:rPr>
      <w:sz w:val="21"/>
      <w:szCs w:val="21"/>
    </w:rPr>
  </w:style>
  <w:style w:type="paragraph" w:styleId="7">
    <w:name w:val="List Paragraph"/>
    <w:basedOn w:val="1"/>
    <w:qFormat/>
    <w:uiPriority w:val="34"/>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2021-12-07T06:54:00Z</dcterms:created>
  <dc:creator>L</dc:creator>
  <cp:lastModifiedBy>L</cp:lastModifiedBy>
  <dcterms:modified xsi:type="dcterms:W3CDTF">2021-12-07T06:54:44Z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