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rPr>
          <w:rFonts w:hint="eastAsia" w:ascii="仿宋" w:hAnsi="仿宋" w:eastAsia="仿宋" w:cs="仿宋"/>
          <w:sz w:val="24"/>
          <w:szCs w:val="24"/>
          <w:lang w:val="en-US" w:eastAsia="zh-CN"/>
        </w:rPr>
      </w:pPr>
      <w:r>
        <w:rPr>
          <w:rFonts w:hint="eastAsia" w:ascii="仿宋" w:hAnsi="仿宋" w:eastAsia="仿宋" w:cs="仿宋"/>
          <w:lang w:eastAsia="zh-CN"/>
        </w:rPr>
        <w:t>招标公告</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1. </w:t>
      </w:r>
      <w:r>
        <w:rPr>
          <w:rFonts w:hint="eastAsia" w:ascii="仿宋" w:hAnsi="仿宋" w:eastAsia="仿宋" w:cs="仿宋"/>
          <w:szCs w:val="24"/>
          <w:lang w:eastAsia="zh-CN"/>
        </w:rPr>
        <w:t>招标条件</w:t>
      </w:r>
    </w:p>
    <w:p>
      <w:pPr>
        <w:pStyle w:val="5"/>
        <w:keepNext w:val="0"/>
        <w:keepLines w:val="0"/>
        <w:widowControl w:val="0"/>
        <w:suppressLineNumbers w:val="0"/>
        <w:tabs>
          <w:tab w:val="left" w:pos="2388"/>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pacing w:val="-3"/>
          <w:sz w:val="24"/>
          <w:szCs w:val="24"/>
          <w:lang w:val="en-US" w:eastAsia="zh-CN"/>
        </w:rPr>
      </w:pPr>
      <w:r>
        <w:rPr>
          <w:rFonts w:hint="eastAsia" w:ascii="仿宋" w:hAnsi="仿宋" w:eastAsia="仿宋" w:cs="仿宋"/>
          <w:kern w:val="0"/>
          <w:sz w:val="24"/>
          <w:szCs w:val="24"/>
          <w:lang w:val="en-US" w:eastAsia="zh-CN" w:bidi="ar"/>
        </w:rPr>
        <w:t>本招标项目主泵原理样机材料涂层优化及安全运行阈值技术研究,招标人为</w:t>
      </w:r>
      <w:r>
        <w:rPr>
          <w:rFonts w:hint="eastAsia" w:ascii="仿宋" w:hAnsi="仿宋" w:eastAsia="仿宋" w:cs="仿宋"/>
          <w:bCs/>
          <w:kern w:val="0"/>
          <w:sz w:val="24"/>
          <w:szCs w:val="24"/>
          <w:lang w:val="en-US" w:eastAsia="zh-CN" w:bidi="ar"/>
        </w:rPr>
        <w:t>中国核动力研究设计院</w:t>
      </w:r>
      <w:r>
        <w:rPr>
          <w:rFonts w:hint="eastAsia" w:ascii="仿宋" w:hAnsi="仿宋" w:eastAsia="仿宋" w:cs="仿宋"/>
          <w:spacing w:val="-1"/>
          <w:kern w:val="0"/>
          <w:sz w:val="24"/>
          <w:szCs w:val="24"/>
          <w:lang w:val="en-US" w:eastAsia="zh-CN" w:bidi="ar"/>
        </w:rPr>
        <w:t>，招标项目资金</w:t>
      </w:r>
      <w:r>
        <w:rPr>
          <w:rFonts w:hint="eastAsia" w:ascii="仿宋" w:hAnsi="仿宋" w:eastAsia="仿宋" w:cs="仿宋"/>
          <w:kern w:val="0"/>
          <w:sz w:val="24"/>
          <w:szCs w:val="24"/>
          <w:lang w:val="en-US" w:eastAsia="zh-CN" w:bidi="ar"/>
        </w:rPr>
        <w:t>来</w:t>
      </w:r>
      <w:r>
        <w:rPr>
          <w:rFonts w:hint="eastAsia" w:ascii="仿宋" w:hAnsi="仿宋" w:eastAsia="仿宋" w:cs="仿宋"/>
          <w:spacing w:val="-1"/>
          <w:kern w:val="0"/>
          <w:sz w:val="24"/>
          <w:szCs w:val="24"/>
          <w:lang w:val="en-US" w:eastAsia="zh-CN" w:bidi="ar"/>
        </w:rPr>
        <w:t>自</w:t>
      </w:r>
      <w:r>
        <w:rPr>
          <w:rFonts w:hint="eastAsia" w:ascii="仿宋" w:hAnsi="仿宋" w:eastAsia="仿宋" w:cs="仿宋"/>
          <w:kern w:val="0"/>
          <w:sz w:val="24"/>
          <w:szCs w:val="24"/>
          <w:lang w:val="en-US" w:eastAsia="zh-CN" w:bidi="ar"/>
        </w:rPr>
        <w:t>国拨资金</w:t>
      </w:r>
      <w:r>
        <w:rPr>
          <w:rFonts w:hint="eastAsia" w:ascii="仿宋" w:hAnsi="仿宋" w:eastAsia="仿宋" w:cs="仿宋"/>
          <w:spacing w:val="-27"/>
          <w:kern w:val="0"/>
          <w:sz w:val="24"/>
          <w:szCs w:val="24"/>
          <w:lang w:val="en-US" w:eastAsia="zh-CN" w:bidi="ar"/>
        </w:rPr>
        <w:t>，</w:t>
      </w:r>
      <w:r>
        <w:rPr>
          <w:rFonts w:hint="eastAsia" w:ascii="仿宋" w:hAnsi="仿宋" w:eastAsia="仿宋" w:cs="仿宋"/>
          <w:kern w:val="0"/>
          <w:sz w:val="24"/>
          <w:szCs w:val="24"/>
          <w:lang w:val="en-US" w:eastAsia="zh-CN" w:bidi="ar"/>
        </w:rPr>
        <w:t>出</w:t>
      </w:r>
      <w:r>
        <w:rPr>
          <w:rFonts w:hint="eastAsia" w:ascii="仿宋" w:hAnsi="仿宋" w:eastAsia="仿宋" w:cs="仿宋"/>
          <w:spacing w:val="-3"/>
          <w:kern w:val="0"/>
          <w:sz w:val="24"/>
          <w:szCs w:val="24"/>
          <w:lang w:val="en-US" w:eastAsia="zh-CN" w:bidi="ar"/>
        </w:rPr>
        <w:t>资</w:t>
      </w:r>
      <w:r>
        <w:rPr>
          <w:rFonts w:hint="eastAsia" w:ascii="仿宋" w:hAnsi="仿宋" w:eastAsia="仿宋" w:cs="仿宋"/>
          <w:kern w:val="0"/>
          <w:sz w:val="24"/>
          <w:szCs w:val="24"/>
          <w:lang w:val="en-US" w:eastAsia="zh-CN" w:bidi="ar"/>
        </w:rPr>
        <w:t>比</w:t>
      </w:r>
      <w:r>
        <w:rPr>
          <w:rFonts w:hint="eastAsia" w:ascii="仿宋" w:hAnsi="仿宋" w:eastAsia="仿宋" w:cs="仿宋"/>
          <w:spacing w:val="-3"/>
          <w:kern w:val="0"/>
          <w:sz w:val="24"/>
          <w:szCs w:val="24"/>
          <w:lang w:val="en-US" w:eastAsia="zh-CN" w:bidi="ar"/>
        </w:rPr>
        <w:t>例</w:t>
      </w:r>
      <w:r>
        <w:rPr>
          <w:rFonts w:hint="eastAsia" w:ascii="仿宋" w:hAnsi="仿宋" w:eastAsia="仿宋" w:cs="仿宋"/>
          <w:kern w:val="0"/>
          <w:sz w:val="24"/>
          <w:szCs w:val="24"/>
          <w:lang w:val="en-US" w:eastAsia="zh-CN" w:bidi="ar"/>
        </w:rPr>
        <w:t>100%</w:t>
      </w:r>
      <w:r>
        <w:rPr>
          <w:rFonts w:hint="eastAsia" w:ascii="仿宋" w:hAnsi="仿宋" w:eastAsia="仿宋" w:cs="仿宋"/>
          <w:spacing w:val="-27"/>
          <w:kern w:val="0"/>
          <w:sz w:val="24"/>
          <w:szCs w:val="24"/>
          <w:lang w:val="en-US" w:eastAsia="zh-CN" w:bidi="ar"/>
        </w:rPr>
        <w:t>。</w:t>
      </w:r>
      <w:r>
        <w:rPr>
          <w:rFonts w:hint="eastAsia" w:ascii="仿宋" w:hAnsi="仿宋" w:eastAsia="仿宋" w:cs="仿宋"/>
          <w:spacing w:val="-3"/>
          <w:kern w:val="0"/>
          <w:sz w:val="24"/>
          <w:szCs w:val="24"/>
          <w:lang w:val="en-US" w:eastAsia="zh-CN" w:bidi="ar"/>
        </w:rPr>
        <w:t>该</w:t>
      </w:r>
      <w:r>
        <w:rPr>
          <w:rFonts w:hint="eastAsia" w:ascii="仿宋" w:hAnsi="仿宋" w:eastAsia="仿宋" w:cs="仿宋"/>
          <w:kern w:val="0"/>
          <w:sz w:val="24"/>
          <w:szCs w:val="24"/>
          <w:lang w:val="en-US" w:eastAsia="zh-CN" w:bidi="ar"/>
        </w:rPr>
        <w:t>项目</w:t>
      </w:r>
      <w:r>
        <w:rPr>
          <w:rFonts w:hint="eastAsia" w:ascii="仿宋" w:hAnsi="仿宋" w:eastAsia="仿宋" w:cs="仿宋"/>
          <w:spacing w:val="-3"/>
          <w:kern w:val="0"/>
          <w:sz w:val="24"/>
          <w:szCs w:val="24"/>
          <w:lang w:val="en-US" w:eastAsia="zh-CN" w:bidi="ar"/>
        </w:rPr>
        <w:t>已</w:t>
      </w:r>
      <w:r>
        <w:rPr>
          <w:rFonts w:hint="eastAsia" w:ascii="仿宋" w:hAnsi="仿宋" w:eastAsia="仿宋" w:cs="仿宋"/>
          <w:kern w:val="0"/>
          <w:sz w:val="24"/>
          <w:szCs w:val="24"/>
          <w:lang w:val="en-US" w:eastAsia="zh-CN" w:bidi="ar"/>
        </w:rPr>
        <w:t>具</w:t>
      </w:r>
      <w:r>
        <w:rPr>
          <w:rFonts w:hint="eastAsia" w:ascii="仿宋" w:hAnsi="仿宋" w:eastAsia="仿宋" w:cs="仿宋"/>
          <w:spacing w:val="-3"/>
          <w:kern w:val="0"/>
          <w:sz w:val="24"/>
          <w:szCs w:val="24"/>
          <w:lang w:val="en-US" w:eastAsia="zh-CN" w:bidi="ar"/>
        </w:rPr>
        <w:t>备</w:t>
      </w:r>
      <w:r>
        <w:rPr>
          <w:rFonts w:hint="eastAsia" w:ascii="仿宋" w:hAnsi="仿宋" w:eastAsia="仿宋" w:cs="仿宋"/>
          <w:kern w:val="0"/>
          <w:sz w:val="24"/>
          <w:szCs w:val="24"/>
          <w:lang w:val="en-US" w:eastAsia="zh-CN" w:bidi="ar"/>
        </w:rPr>
        <w:t>招</w:t>
      </w:r>
      <w:r>
        <w:rPr>
          <w:rFonts w:hint="eastAsia" w:ascii="仿宋" w:hAnsi="仿宋" w:eastAsia="仿宋" w:cs="仿宋"/>
          <w:spacing w:val="-3"/>
          <w:kern w:val="0"/>
          <w:sz w:val="24"/>
          <w:szCs w:val="24"/>
          <w:lang w:val="en-US" w:eastAsia="zh-CN" w:bidi="ar"/>
        </w:rPr>
        <w:t>标</w:t>
      </w:r>
      <w:r>
        <w:rPr>
          <w:rFonts w:hint="eastAsia" w:ascii="仿宋" w:hAnsi="仿宋" w:eastAsia="仿宋" w:cs="仿宋"/>
          <w:kern w:val="0"/>
          <w:sz w:val="24"/>
          <w:szCs w:val="24"/>
          <w:lang w:val="en-US" w:eastAsia="zh-CN" w:bidi="ar"/>
        </w:rPr>
        <w:t>条件，现对主泵原理样机材料涂层优化及安全运行阈值技术研究进行公开招标。</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2. </w:t>
      </w:r>
      <w:r>
        <w:rPr>
          <w:rFonts w:hint="eastAsia" w:ascii="仿宋" w:hAnsi="仿宋" w:eastAsia="仿宋" w:cs="仿宋"/>
          <w:szCs w:val="24"/>
          <w:lang w:eastAsia="zh-CN"/>
        </w:rPr>
        <w:t>项目概况与服务范围</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 xml:space="preserve">2.1 </w:t>
      </w:r>
      <w:r>
        <w:rPr>
          <w:rFonts w:hint="eastAsia" w:ascii="仿宋" w:hAnsi="仿宋" w:eastAsia="仿宋" w:cs="仿宋"/>
          <w:spacing w:val="-3"/>
          <w:kern w:val="0"/>
          <w:sz w:val="24"/>
          <w:szCs w:val="24"/>
          <w:lang w:val="en-US" w:eastAsia="zh-CN" w:bidi="ar"/>
        </w:rPr>
        <w:t>招标编号：QBHF-05-FW-GKZB-210334</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pacing w:val="-1"/>
          <w:sz w:val="24"/>
          <w:szCs w:val="24"/>
          <w:lang w:val="en-US" w:eastAsia="zh-CN"/>
        </w:rPr>
      </w:pPr>
      <w:r>
        <w:rPr>
          <w:rFonts w:hint="eastAsia" w:ascii="仿宋" w:hAnsi="仿宋" w:eastAsia="仿宋" w:cs="仿宋"/>
          <w:kern w:val="0"/>
          <w:sz w:val="24"/>
          <w:szCs w:val="24"/>
          <w:lang w:val="en-US" w:eastAsia="zh-CN" w:bidi="ar"/>
        </w:rPr>
        <w:t>2.2 招标</w:t>
      </w:r>
      <w:r>
        <w:rPr>
          <w:rFonts w:hint="eastAsia" w:ascii="仿宋" w:hAnsi="仿宋" w:eastAsia="仿宋" w:cs="仿宋"/>
          <w:spacing w:val="-3"/>
          <w:kern w:val="0"/>
          <w:sz w:val="24"/>
          <w:szCs w:val="24"/>
          <w:lang w:val="en-US" w:eastAsia="zh-CN" w:bidi="ar"/>
        </w:rPr>
        <w:t>项目</w:t>
      </w:r>
      <w:r>
        <w:rPr>
          <w:rFonts w:hint="eastAsia" w:ascii="仿宋" w:hAnsi="仿宋" w:eastAsia="仿宋" w:cs="仿宋"/>
          <w:kern w:val="0"/>
          <w:sz w:val="24"/>
          <w:szCs w:val="24"/>
          <w:lang w:val="en-US" w:eastAsia="zh-CN" w:bidi="ar"/>
        </w:rPr>
        <w:t>名</w:t>
      </w:r>
      <w:r>
        <w:rPr>
          <w:rFonts w:hint="eastAsia" w:ascii="仿宋" w:hAnsi="仿宋" w:eastAsia="仿宋" w:cs="仿宋"/>
          <w:spacing w:val="-3"/>
          <w:kern w:val="0"/>
          <w:sz w:val="24"/>
          <w:szCs w:val="24"/>
          <w:lang w:val="en-US" w:eastAsia="zh-CN" w:bidi="ar"/>
        </w:rPr>
        <w:t>称：</w:t>
      </w:r>
      <w:r>
        <w:rPr>
          <w:rFonts w:hint="eastAsia" w:ascii="仿宋" w:hAnsi="仿宋" w:eastAsia="仿宋" w:cs="仿宋"/>
          <w:kern w:val="0"/>
          <w:sz w:val="24"/>
          <w:szCs w:val="24"/>
          <w:lang w:val="en-US" w:eastAsia="zh-CN" w:bidi="ar"/>
        </w:rPr>
        <w:t>主泵原理样机材料涂层优化及安全运行阈值技术研究</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76" w:firstLineChars="200"/>
        <w:jc w:val="left"/>
        <w:rPr>
          <w:rFonts w:hint="eastAsia" w:ascii="仿宋" w:hAnsi="仿宋" w:eastAsia="仿宋" w:cs="仿宋"/>
          <w:sz w:val="24"/>
          <w:szCs w:val="24"/>
          <w:lang w:val="en-US" w:eastAsia="zh-CN"/>
        </w:rPr>
      </w:pPr>
      <w:r>
        <w:rPr>
          <w:rFonts w:hint="eastAsia" w:ascii="仿宋" w:hAnsi="仿宋" w:eastAsia="仿宋" w:cs="仿宋"/>
          <w:spacing w:val="-1"/>
          <w:kern w:val="0"/>
          <w:sz w:val="24"/>
          <w:szCs w:val="24"/>
          <w:lang w:val="en-US" w:eastAsia="zh-CN" w:bidi="ar"/>
        </w:rPr>
        <w:t>2.3 服务范围</w:t>
      </w:r>
    </w:p>
    <w:tbl>
      <w:tblPr>
        <w:tblStyle w:val="6"/>
        <w:tblW w:w="7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18"/>
        <w:gridCol w:w="1655"/>
        <w:gridCol w:w="685"/>
        <w:gridCol w:w="1195"/>
        <w:gridCol w:w="1591"/>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73"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序号</w:t>
            </w:r>
          </w:p>
        </w:tc>
        <w:tc>
          <w:tcPr>
            <w:tcW w:w="20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rPr>
            </w:pPr>
            <w:r>
              <w:rPr>
                <w:rFonts w:hint="eastAsia" w:ascii="仿宋" w:hAnsi="仿宋" w:eastAsia="仿宋" w:cs="仿宋"/>
                <w:b/>
                <w:bCs w:val="0"/>
                <w:kern w:val="0"/>
                <w:sz w:val="24"/>
                <w:szCs w:val="24"/>
                <w:bdr w:val="none" w:color="auto" w:sz="0" w:space="0"/>
                <w:lang w:val="en-US" w:eastAsia="zh-CN" w:bidi="ar"/>
              </w:rPr>
              <w:t>服务名称</w:t>
            </w:r>
          </w:p>
        </w:tc>
        <w:tc>
          <w:tcPr>
            <w:tcW w:w="857"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rPr>
            </w:pPr>
            <w:r>
              <w:rPr>
                <w:rFonts w:hint="eastAsia" w:ascii="仿宋" w:hAnsi="仿宋" w:eastAsia="仿宋" w:cs="仿宋"/>
                <w:b/>
                <w:bCs w:val="0"/>
                <w:kern w:val="0"/>
                <w:sz w:val="24"/>
                <w:szCs w:val="24"/>
                <w:bdr w:val="none" w:color="auto" w:sz="0" w:space="0"/>
                <w:lang w:val="en-US" w:eastAsia="zh-CN" w:bidi="ar"/>
              </w:rPr>
              <w:t>数量</w:t>
            </w:r>
          </w:p>
        </w:tc>
        <w:tc>
          <w:tcPr>
            <w:tcW w:w="14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服务内容</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服务地点</w:t>
            </w:r>
          </w:p>
        </w:tc>
        <w:tc>
          <w:tcPr>
            <w:tcW w:w="2476"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开发周期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773"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z w:val="24"/>
                <w:szCs w:val="24"/>
                <w:bdr w:val="none" w:color="auto" w:sz="0" w:space="0"/>
                <w:lang w:val="en-US"/>
              </w:rPr>
            </w:pPr>
            <w:r>
              <w:rPr>
                <w:rFonts w:hint="eastAsia" w:ascii="仿宋" w:hAnsi="仿宋" w:eastAsia="仿宋" w:cs="仿宋"/>
                <w:kern w:val="0"/>
                <w:sz w:val="24"/>
                <w:szCs w:val="24"/>
                <w:bdr w:val="none" w:color="auto" w:sz="0" w:space="0"/>
                <w:lang w:val="en-US" w:eastAsia="zh-CN" w:bidi="ar"/>
              </w:rPr>
              <w:t>1</w:t>
            </w:r>
          </w:p>
        </w:tc>
        <w:tc>
          <w:tcPr>
            <w:tcW w:w="20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主泵原理样机材料涂层优化及安全运行阈值技术研究</w:t>
            </w:r>
          </w:p>
        </w:tc>
        <w:tc>
          <w:tcPr>
            <w:tcW w:w="857"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1项</w:t>
            </w:r>
          </w:p>
        </w:tc>
        <w:tc>
          <w:tcPr>
            <w:tcW w:w="14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Cs/>
                <w:sz w:val="24"/>
                <w:szCs w:val="24"/>
                <w:bdr w:val="none" w:color="auto" w:sz="0" w:space="0"/>
                <w:lang w:val="en-US" w:eastAsia="zh-CN"/>
              </w:rPr>
            </w:pPr>
            <w:r>
              <w:rPr>
                <w:rFonts w:hint="eastAsia" w:ascii="仿宋" w:hAnsi="仿宋" w:eastAsia="仿宋" w:cs="仿宋"/>
                <w:bCs/>
                <w:kern w:val="0"/>
                <w:sz w:val="24"/>
                <w:szCs w:val="24"/>
                <w:bdr w:val="none" w:color="auto" w:sz="0" w:space="0"/>
                <w:lang w:val="en-US" w:eastAsia="zh-CN" w:bidi="ar"/>
              </w:rPr>
              <w:t>详见第五章《服务需求及技术要求》</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Cs/>
                <w:sz w:val="24"/>
                <w:szCs w:val="24"/>
                <w:bdr w:val="none" w:color="auto" w:sz="0" w:space="0"/>
                <w:lang w:val="en-US" w:eastAsia="zh-CN"/>
              </w:rPr>
            </w:pPr>
            <w:r>
              <w:rPr>
                <w:rFonts w:hint="eastAsia" w:ascii="仿宋" w:hAnsi="仿宋" w:eastAsia="仿宋" w:cs="仿宋"/>
                <w:bCs/>
                <w:kern w:val="0"/>
                <w:sz w:val="24"/>
                <w:szCs w:val="24"/>
                <w:bdr w:val="none" w:color="auto" w:sz="0" w:space="0"/>
                <w:lang w:val="en-US" w:eastAsia="zh-CN" w:bidi="ar"/>
              </w:rPr>
              <w:t>成都市双流区长顺大道一段328号</w:t>
            </w:r>
          </w:p>
        </w:tc>
        <w:tc>
          <w:tcPr>
            <w:tcW w:w="2476"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D0：合同签订生效之日</w:t>
            </w:r>
          </w:p>
          <w:p>
            <w:pPr>
              <w:pStyle w:val="5"/>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D0+24个月：完成合同规定的全部内容。</w:t>
            </w:r>
          </w:p>
        </w:tc>
      </w:tr>
    </w:tbl>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3. </w:t>
      </w:r>
      <w:r>
        <w:rPr>
          <w:rFonts w:hint="eastAsia" w:ascii="仿宋" w:hAnsi="仿宋" w:eastAsia="仿宋" w:cs="仿宋"/>
          <w:szCs w:val="24"/>
          <w:lang w:eastAsia="zh-CN"/>
        </w:rPr>
        <w:t>投标人资格要求</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b/>
          <w:bCs w:val="0"/>
          <w:spacing w:val="-3"/>
          <w:sz w:val="24"/>
          <w:szCs w:val="24"/>
          <w:lang w:val="en-US" w:eastAsia="zh-CN"/>
        </w:rPr>
      </w:pPr>
      <w:r>
        <w:rPr>
          <w:rFonts w:hint="eastAsia" w:ascii="仿宋" w:hAnsi="仿宋" w:eastAsia="仿宋" w:cs="仿宋"/>
          <w:b/>
          <w:bCs w:val="0"/>
          <w:spacing w:val="-3"/>
          <w:kern w:val="0"/>
          <w:sz w:val="24"/>
          <w:szCs w:val="24"/>
          <w:lang w:val="en-US" w:eastAsia="zh-CN" w:bidi="ar"/>
        </w:rPr>
        <w:t>3.1法人要求：</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en-US" w:eastAsia="zh-CN"/>
        </w:rPr>
      </w:pPr>
      <w:r>
        <w:rPr>
          <w:rFonts w:hint="eastAsia" w:ascii="仿宋" w:hAnsi="仿宋" w:eastAsia="仿宋" w:cs="仿宋"/>
          <w:spacing w:val="-3"/>
          <w:kern w:val="0"/>
          <w:sz w:val="24"/>
          <w:szCs w:val="24"/>
          <w:lang w:val="en-US" w:eastAsia="zh-CN" w:bidi="ar"/>
        </w:rPr>
        <w:t>投标人必须是具有独立承担民事责任能力的在中华人民共和国境内注册的法人或其他组织，具备有效</w:t>
      </w:r>
      <w:r>
        <w:rPr>
          <w:rFonts w:hint="eastAsia" w:ascii="仿宋" w:hAnsi="仿宋" w:eastAsia="仿宋" w:cs="仿宋"/>
          <w:b/>
          <w:bCs/>
          <w:spacing w:val="-3"/>
          <w:kern w:val="0"/>
          <w:sz w:val="24"/>
          <w:szCs w:val="24"/>
          <w:lang w:val="en-US" w:eastAsia="zh-CN" w:bidi="ar"/>
        </w:rPr>
        <w:t>营业执照</w:t>
      </w:r>
      <w:r>
        <w:rPr>
          <w:rFonts w:hint="eastAsia" w:ascii="仿宋" w:hAnsi="仿宋" w:eastAsia="仿宋" w:cs="仿宋"/>
          <w:spacing w:val="-3"/>
          <w:kern w:val="0"/>
          <w:sz w:val="24"/>
          <w:szCs w:val="24"/>
          <w:lang w:val="en-US" w:eastAsia="zh-CN" w:bidi="ar"/>
        </w:rPr>
        <w:t>（或事业法人登记证等相关证明）。</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b/>
          <w:bCs w:val="0"/>
          <w:spacing w:val="-3"/>
          <w:sz w:val="24"/>
          <w:szCs w:val="24"/>
          <w:lang w:val="en-US" w:eastAsia="zh-CN"/>
        </w:rPr>
      </w:pPr>
      <w:r>
        <w:rPr>
          <w:rFonts w:hint="eastAsia" w:ascii="仿宋" w:hAnsi="仿宋" w:eastAsia="仿宋" w:cs="仿宋"/>
          <w:b/>
          <w:bCs w:val="0"/>
          <w:spacing w:val="-3"/>
          <w:kern w:val="0"/>
          <w:sz w:val="24"/>
          <w:szCs w:val="24"/>
          <w:lang w:val="en-US" w:eastAsia="zh-CN" w:bidi="ar"/>
        </w:rPr>
        <w:t>3.2 资质要求：</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投标人须具备有效期内的</w:t>
      </w:r>
      <w:r>
        <w:rPr>
          <w:rFonts w:hint="eastAsia" w:ascii="仿宋" w:hAnsi="仿宋" w:eastAsia="仿宋" w:cs="仿宋"/>
          <w:b/>
          <w:bCs/>
          <w:kern w:val="0"/>
          <w:sz w:val="24"/>
          <w:szCs w:val="24"/>
          <w:lang w:val="en-US" w:eastAsia="zh-CN" w:bidi="ar"/>
        </w:rPr>
        <w:t>质量管理体系证书</w:t>
      </w:r>
      <w:r>
        <w:rPr>
          <w:rFonts w:hint="eastAsia" w:ascii="仿宋" w:hAnsi="仿宋" w:eastAsia="仿宋" w:cs="仿宋"/>
          <w:kern w:val="0"/>
          <w:sz w:val="24"/>
          <w:szCs w:val="24"/>
          <w:lang w:val="en-US" w:eastAsia="zh-CN" w:bidi="ar"/>
        </w:rPr>
        <w:t>，提供证书复印件。投标人为科研院所、高等院校等事业单位因特殊原因无法提供以上材料的，可不提供。</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spacing w:val="-3"/>
          <w:sz w:val="24"/>
          <w:szCs w:val="24"/>
          <w:lang w:val="en-US" w:eastAsia="zh-CN"/>
        </w:rPr>
      </w:pPr>
      <w:r>
        <w:rPr>
          <w:rFonts w:hint="eastAsia" w:ascii="仿宋" w:hAnsi="仿宋" w:eastAsia="仿宋" w:cs="仿宋"/>
          <w:b/>
          <w:bCs w:val="0"/>
          <w:spacing w:val="-3"/>
          <w:kern w:val="0"/>
          <w:sz w:val="24"/>
          <w:szCs w:val="24"/>
          <w:lang w:val="en-US" w:eastAsia="zh-CN" w:bidi="ar"/>
        </w:rPr>
        <w:t>3.3 财务要求</w:t>
      </w:r>
      <w:r>
        <w:rPr>
          <w:rFonts w:hint="eastAsia" w:ascii="仿宋" w:hAnsi="仿宋" w:eastAsia="仿宋" w:cs="仿宋"/>
          <w:spacing w:val="-3"/>
          <w:kern w:val="0"/>
          <w:sz w:val="24"/>
          <w:szCs w:val="24"/>
          <w:lang w:val="en-US" w:eastAsia="zh-CN" w:bidi="ar"/>
        </w:rPr>
        <w:t>：</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en-US" w:eastAsia="zh-CN"/>
        </w:rPr>
      </w:pPr>
      <w:r>
        <w:rPr>
          <w:rFonts w:hint="eastAsia" w:ascii="仿宋" w:hAnsi="仿宋" w:eastAsia="仿宋" w:cs="仿宋"/>
          <w:spacing w:val="-3"/>
          <w:kern w:val="0"/>
          <w:sz w:val="24"/>
          <w:szCs w:val="24"/>
          <w:lang w:val="en-US" w:eastAsia="zh-CN" w:bidi="ar"/>
        </w:rPr>
        <w:t>投标人应具有良好的财务状况，</w:t>
      </w:r>
      <w:r>
        <w:rPr>
          <w:rFonts w:hint="eastAsia" w:ascii="仿宋" w:hAnsi="仿宋" w:eastAsia="仿宋" w:cs="仿宋"/>
          <w:b/>
          <w:bCs/>
          <w:spacing w:val="-3"/>
          <w:kern w:val="0"/>
          <w:sz w:val="24"/>
          <w:szCs w:val="24"/>
          <w:lang w:val="en-US" w:eastAsia="zh-CN" w:bidi="ar"/>
        </w:rPr>
        <w:t>且近3年均无亏损</w:t>
      </w:r>
      <w:r>
        <w:rPr>
          <w:rFonts w:hint="eastAsia" w:ascii="仿宋" w:hAnsi="仿宋" w:eastAsia="仿宋" w:cs="仿宋"/>
          <w:spacing w:val="-3"/>
          <w:kern w:val="0"/>
          <w:sz w:val="24"/>
          <w:szCs w:val="24"/>
          <w:lang w:val="en-US" w:eastAsia="zh-CN" w:bidi="ar"/>
        </w:rPr>
        <w:t>。投标人为企业单位的，提供2018年至2020年经会计师事务所或审计机构审计的财务会计报表，2018年以后成立的，提供成立以来的经审计的财务会计报表，成立不足一年的应提供成立以来的财务状况表。上述财务会计报表至少应包括</w:t>
      </w:r>
      <w:r>
        <w:rPr>
          <w:rFonts w:hint="eastAsia" w:ascii="仿宋" w:hAnsi="仿宋" w:eastAsia="仿宋" w:cs="仿宋"/>
          <w:b/>
          <w:bCs/>
          <w:spacing w:val="-3"/>
          <w:kern w:val="0"/>
          <w:sz w:val="24"/>
          <w:szCs w:val="24"/>
          <w:lang w:val="en-US" w:eastAsia="zh-CN" w:bidi="ar"/>
        </w:rPr>
        <w:t>审计报告正文、资产负债表、现金流量表、利润表</w:t>
      </w:r>
      <w:r>
        <w:rPr>
          <w:rFonts w:hint="eastAsia" w:ascii="仿宋" w:hAnsi="仿宋" w:eastAsia="仿宋" w:cs="仿宋"/>
          <w:spacing w:val="-3"/>
          <w:kern w:val="0"/>
          <w:sz w:val="24"/>
          <w:szCs w:val="24"/>
          <w:lang w:val="en-US" w:eastAsia="zh-CN" w:bidi="ar"/>
        </w:rPr>
        <w:t>的复印件，缺一不可。投标人为科研院所、高等院校等事业单位因特殊原因无法提供以上材料的，可不提供。</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spacing w:val="-3"/>
          <w:sz w:val="24"/>
          <w:szCs w:val="24"/>
          <w:lang w:val="en-US" w:eastAsia="zh-CN"/>
        </w:rPr>
      </w:pPr>
      <w:r>
        <w:rPr>
          <w:rFonts w:hint="eastAsia" w:ascii="仿宋" w:hAnsi="仿宋" w:eastAsia="仿宋" w:cs="仿宋"/>
          <w:b/>
          <w:bCs w:val="0"/>
          <w:spacing w:val="-3"/>
          <w:kern w:val="0"/>
          <w:sz w:val="24"/>
          <w:szCs w:val="24"/>
          <w:lang w:val="en-US" w:eastAsia="zh-CN" w:bidi="ar"/>
        </w:rPr>
        <w:t>3.4 业绩要求</w:t>
      </w:r>
      <w:r>
        <w:rPr>
          <w:rFonts w:hint="eastAsia" w:ascii="仿宋" w:hAnsi="仿宋" w:eastAsia="仿宋" w:cs="仿宋"/>
          <w:spacing w:val="-3"/>
          <w:kern w:val="0"/>
          <w:sz w:val="24"/>
          <w:szCs w:val="24"/>
          <w:lang w:val="en-US"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en-US" w:eastAsia="zh-CN"/>
        </w:rPr>
      </w:pPr>
      <w:r>
        <w:rPr>
          <w:rFonts w:hint="eastAsia" w:ascii="仿宋" w:hAnsi="仿宋" w:eastAsia="仿宋" w:cs="仿宋"/>
          <w:spacing w:val="-3"/>
          <w:kern w:val="0"/>
          <w:sz w:val="24"/>
          <w:szCs w:val="24"/>
          <w:lang w:val="en-US" w:eastAsia="zh-CN" w:bidi="ar"/>
        </w:rPr>
        <w:t>自2011年1月1日以来已完成或新承接不少于1个铅铋泵相关设计研究（铅铋泵水力部件材料性能研究或铅铋泵水力部件寿命评价或铅铋泵样机研制）等类似项目的供货业绩（须提供</w:t>
      </w:r>
      <w:r>
        <w:rPr>
          <w:rFonts w:hint="eastAsia" w:ascii="仿宋" w:hAnsi="仿宋" w:eastAsia="仿宋" w:cs="仿宋"/>
          <w:b/>
          <w:bCs/>
          <w:kern w:val="0"/>
          <w:sz w:val="24"/>
          <w:szCs w:val="24"/>
          <w:lang w:val="en-US" w:eastAsia="zh-CN" w:bidi="ar"/>
        </w:rPr>
        <w:t>合同首页、体现服务内容页及双方签字盖章页等关键页复印件或已批复项目任务书复印件作为佐证材料</w:t>
      </w:r>
      <w:r>
        <w:rPr>
          <w:rFonts w:hint="eastAsia" w:ascii="仿宋" w:hAnsi="仿宋" w:eastAsia="仿宋" w:cs="仿宋"/>
          <w:spacing w:val="-3"/>
          <w:kern w:val="0"/>
          <w:sz w:val="24"/>
          <w:szCs w:val="24"/>
          <w:lang w:val="en-US"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b/>
          <w:bCs w:val="0"/>
          <w:spacing w:val="-3"/>
          <w:sz w:val="24"/>
          <w:szCs w:val="24"/>
          <w:lang w:val="zh-CN" w:eastAsia="zh-CN"/>
        </w:rPr>
      </w:pPr>
      <w:r>
        <w:rPr>
          <w:rFonts w:hint="eastAsia" w:ascii="仿宋" w:hAnsi="仿宋" w:eastAsia="仿宋" w:cs="仿宋"/>
          <w:b/>
          <w:bCs w:val="0"/>
          <w:spacing w:val="-3"/>
          <w:kern w:val="0"/>
          <w:sz w:val="24"/>
          <w:szCs w:val="24"/>
          <w:lang w:val="zh-CN" w:eastAsia="zh-CN" w:bidi="ar"/>
        </w:rPr>
        <w:t>3.</w:t>
      </w:r>
      <w:r>
        <w:rPr>
          <w:rFonts w:hint="eastAsia" w:ascii="仿宋" w:hAnsi="仿宋" w:eastAsia="仿宋" w:cs="仿宋"/>
          <w:b/>
          <w:bCs w:val="0"/>
          <w:spacing w:val="-3"/>
          <w:kern w:val="0"/>
          <w:sz w:val="24"/>
          <w:szCs w:val="24"/>
          <w:lang w:val="en-US" w:eastAsia="zh-CN" w:bidi="ar"/>
        </w:rPr>
        <w:t>5</w:t>
      </w:r>
      <w:r>
        <w:rPr>
          <w:rFonts w:hint="eastAsia" w:ascii="仿宋" w:hAnsi="仿宋" w:eastAsia="仿宋" w:cs="仿宋"/>
          <w:b/>
          <w:bCs w:val="0"/>
          <w:spacing w:val="-3"/>
          <w:kern w:val="0"/>
          <w:sz w:val="24"/>
          <w:szCs w:val="24"/>
          <w:lang w:val="zh-CN" w:eastAsia="zh-CN" w:bidi="ar"/>
        </w:rPr>
        <w:t xml:space="preserve"> 其它要求：</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zh-CN" w:eastAsia="zh-CN"/>
        </w:rPr>
      </w:pPr>
      <w:r>
        <w:rPr>
          <w:rFonts w:hint="eastAsia" w:ascii="仿宋" w:hAnsi="仿宋" w:eastAsia="仿宋" w:cs="仿宋"/>
          <w:kern w:val="0"/>
          <w:sz w:val="24"/>
          <w:szCs w:val="24"/>
          <w:lang w:val="zh-CN" w:eastAsia="zh-CN" w:bidi="ar"/>
        </w:rPr>
        <w:t>1）本项目</w:t>
      </w:r>
      <w:r>
        <w:rPr>
          <w:rFonts w:hint="eastAsia" w:ascii="仿宋" w:hAnsi="仿宋" w:eastAsia="仿宋" w:cs="仿宋"/>
          <w:b/>
          <w:bCs w:val="0"/>
          <w:spacing w:val="-3"/>
          <w:kern w:val="0"/>
          <w:sz w:val="24"/>
          <w:szCs w:val="24"/>
          <w:lang w:val="zh-CN" w:eastAsia="zh-CN" w:bidi="ar"/>
        </w:rPr>
        <w:t>不接受</w:t>
      </w:r>
      <w:r>
        <w:rPr>
          <w:rFonts w:hint="eastAsia" w:ascii="仿宋" w:hAnsi="仿宋" w:eastAsia="仿宋" w:cs="仿宋"/>
          <w:kern w:val="0"/>
          <w:sz w:val="24"/>
          <w:szCs w:val="24"/>
          <w:lang w:val="zh-CN" w:eastAsia="zh-CN" w:bidi="ar"/>
        </w:rPr>
        <w:t>代理商投标。</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zh-CN" w:eastAsia="zh-CN"/>
        </w:rPr>
      </w:pPr>
      <w:r>
        <w:rPr>
          <w:rFonts w:hint="eastAsia" w:ascii="仿宋" w:hAnsi="仿宋" w:eastAsia="仿宋" w:cs="仿宋"/>
          <w:kern w:val="0"/>
          <w:sz w:val="24"/>
          <w:szCs w:val="24"/>
          <w:lang w:val="zh-CN" w:eastAsia="zh-CN" w:bidi="ar"/>
        </w:rPr>
        <w:t>2）投标人在经营活动中不存在重大违法记录等违法行为，严格遵守国家及招标人相关保密管理规定，提供投标人承诺书。（</w:t>
      </w:r>
      <w:r>
        <w:rPr>
          <w:rFonts w:hint="eastAsia" w:ascii="仿宋" w:hAnsi="仿宋" w:eastAsia="仿宋" w:cs="仿宋"/>
          <w:b/>
          <w:bCs w:val="0"/>
          <w:kern w:val="0"/>
          <w:sz w:val="24"/>
          <w:szCs w:val="24"/>
          <w:lang w:val="zh-CN" w:eastAsia="zh-CN" w:bidi="ar"/>
        </w:rPr>
        <w:t>格式见（七）投标人的承诺书</w:t>
      </w:r>
      <w:r>
        <w:rPr>
          <w:rFonts w:hint="eastAsia" w:ascii="仿宋" w:hAnsi="仿宋" w:eastAsia="仿宋" w:cs="仿宋"/>
          <w:kern w:val="0"/>
          <w:sz w:val="24"/>
          <w:szCs w:val="24"/>
          <w:lang w:val="zh-CN"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3）人员要求：其中至少包括1名项目负责人、5名及以上项目研发与试验专业技术人员，相关人员须为本单位职工或本校学生（提供投标时间截止前近6个月任意3个月的社保缴纳证明，高等院校、事业单位等依法免税或不需要缴纳社会保障资金的投标人、无法提供社保，可不提供）。</w:t>
      </w:r>
      <w:r>
        <w:rPr>
          <w:rFonts w:hint="eastAsia" w:ascii="仿宋" w:hAnsi="仿宋" w:eastAsia="仿宋" w:cs="仿宋"/>
          <w:b/>
          <w:bCs/>
          <w:kern w:val="0"/>
          <w:sz w:val="24"/>
          <w:szCs w:val="24"/>
          <w:lang w:val="en-US" w:eastAsia="zh-CN" w:bidi="ar"/>
        </w:rPr>
        <w:t>（格式</w:t>
      </w:r>
      <w:r>
        <w:rPr>
          <w:rFonts w:hint="eastAsia" w:ascii="仿宋" w:hAnsi="仿宋" w:eastAsia="仿宋" w:cs="仿宋"/>
          <w:b/>
          <w:bCs/>
          <w:kern w:val="0"/>
          <w:sz w:val="22"/>
          <w:szCs w:val="22"/>
          <w:lang w:val="en-US" w:eastAsia="zh-CN" w:bidi="ar"/>
        </w:rPr>
        <w:t>见拟派本项目负责人简历表）</w:t>
      </w:r>
      <w:r>
        <w:rPr>
          <w:rFonts w:hint="eastAsia" w:ascii="仿宋" w:hAnsi="仿宋" w:eastAsia="仿宋" w:cs="仿宋"/>
          <w:kern w:val="0"/>
          <w:sz w:val="24"/>
          <w:szCs w:val="24"/>
          <w:lang w:val="en-US"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pacing w:val="-3"/>
          <w:sz w:val="24"/>
          <w:szCs w:val="24"/>
          <w:lang w:val="zh-CN" w:eastAsia="zh-CN"/>
        </w:rPr>
      </w:pPr>
      <w:r>
        <w:rPr>
          <w:rFonts w:hint="eastAsia" w:ascii="仿宋" w:hAnsi="仿宋" w:eastAsia="仿宋" w:cs="仿宋"/>
          <w:kern w:val="0"/>
          <w:sz w:val="24"/>
          <w:szCs w:val="24"/>
          <w:lang w:val="zh-CN" w:eastAsia="zh-CN" w:bidi="ar"/>
        </w:rPr>
        <w:t>3.</w:t>
      </w:r>
      <w:r>
        <w:rPr>
          <w:rFonts w:hint="eastAsia" w:ascii="仿宋" w:hAnsi="仿宋" w:eastAsia="仿宋" w:cs="仿宋"/>
          <w:kern w:val="0"/>
          <w:sz w:val="24"/>
          <w:szCs w:val="24"/>
          <w:lang w:val="en-US" w:eastAsia="zh-CN" w:bidi="ar"/>
        </w:rPr>
        <w:t>6</w:t>
      </w:r>
      <w:r>
        <w:rPr>
          <w:rFonts w:hint="eastAsia" w:ascii="仿宋" w:hAnsi="仿宋" w:eastAsia="仿宋" w:cs="仿宋"/>
          <w:spacing w:val="-3"/>
          <w:kern w:val="0"/>
          <w:sz w:val="24"/>
          <w:szCs w:val="24"/>
          <w:lang w:val="zh-CN" w:eastAsia="zh-CN" w:bidi="ar"/>
        </w:rPr>
        <w:t>本次招标</w:t>
      </w:r>
      <w:r>
        <w:rPr>
          <w:rFonts w:hint="eastAsia" w:ascii="仿宋" w:hAnsi="仿宋" w:eastAsia="仿宋" w:cs="仿宋"/>
          <w:b/>
          <w:bCs w:val="0"/>
          <w:spacing w:val="-3"/>
          <w:kern w:val="0"/>
          <w:sz w:val="24"/>
          <w:szCs w:val="24"/>
          <w:lang w:val="zh-CN" w:eastAsia="zh-CN" w:bidi="ar"/>
        </w:rPr>
        <w:t>不接受</w:t>
      </w:r>
      <w:r>
        <w:rPr>
          <w:rFonts w:hint="eastAsia" w:ascii="仿宋" w:hAnsi="仿宋" w:eastAsia="仿宋" w:cs="仿宋"/>
          <w:spacing w:val="-3"/>
          <w:kern w:val="0"/>
          <w:sz w:val="24"/>
          <w:szCs w:val="24"/>
          <w:lang w:val="zh-CN" w:eastAsia="zh-CN" w:bidi="ar"/>
        </w:rPr>
        <w:t>联合体投标。</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zh-CN" w:eastAsia="zh-CN"/>
        </w:rPr>
      </w:pPr>
      <w:r>
        <w:rPr>
          <w:rFonts w:hint="eastAsia" w:ascii="仿宋" w:hAnsi="仿宋" w:eastAsia="仿宋" w:cs="仿宋"/>
          <w:spacing w:val="-3"/>
          <w:kern w:val="0"/>
          <w:sz w:val="24"/>
          <w:szCs w:val="24"/>
          <w:lang w:val="zh-CN" w:eastAsia="zh-CN" w:bidi="ar"/>
        </w:rPr>
        <w:t>3.</w:t>
      </w:r>
      <w:r>
        <w:rPr>
          <w:rFonts w:hint="eastAsia" w:ascii="仿宋" w:hAnsi="仿宋" w:eastAsia="仿宋" w:cs="仿宋"/>
          <w:spacing w:val="-3"/>
          <w:kern w:val="0"/>
          <w:sz w:val="24"/>
          <w:szCs w:val="24"/>
          <w:lang w:val="en-US" w:eastAsia="zh-CN" w:bidi="ar"/>
        </w:rPr>
        <w:t>7</w:t>
      </w:r>
      <w:r>
        <w:rPr>
          <w:rFonts w:hint="eastAsia" w:ascii="仿宋" w:hAnsi="仿宋" w:eastAsia="仿宋" w:cs="仿宋"/>
          <w:spacing w:val="-3"/>
          <w:kern w:val="0"/>
          <w:sz w:val="24"/>
          <w:szCs w:val="24"/>
          <w:lang w:val="zh-CN" w:eastAsia="zh-CN" w:bidi="ar"/>
        </w:rPr>
        <w:t>投标人必须向招标代理机构购买招标文件并进行登记才具有投标资格。</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4. </w:t>
      </w:r>
      <w:r>
        <w:rPr>
          <w:rFonts w:hint="eastAsia" w:ascii="仿宋" w:hAnsi="仿宋" w:eastAsia="仿宋" w:cs="仿宋"/>
          <w:szCs w:val="24"/>
          <w:lang w:eastAsia="zh-CN"/>
        </w:rPr>
        <w:t>招标文件的获取</w:t>
      </w:r>
    </w:p>
    <w:p>
      <w:pPr>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4.1招标文件售价：人民币800元整，售后款项不予退还。</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招标代理机构收款银行名称：中国工商银行股份有限公司北京长安支行</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开户单位：北京国科军友工程咨询有限公司  账号：0200003309004742978</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投标人须在汇款单上注明：“项目名称及投标人名称”。</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注：原则上标书款只接受公司账户汇款，如以个人账户名义汇款，我司只能开具个人名字抬头的标书款发票。</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4.2招标文件发售方式</w:t>
      </w:r>
    </w:p>
    <w:p>
      <w:pPr>
        <w:pStyle w:val="5"/>
        <w:keepNext w:val="0"/>
        <w:keepLines w:val="0"/>
        <w:widowControl w:val="0"/>
        <w:suppressLineNumbers w:val="0"/>
        <w:wordWrap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电子版招标文件将在中国核工业集团电子商务平台（https://www.cnncecp.com）进行发布。请投标人于招标文件发售截止时间前完成在中国核工业集团电子商务平台（https://www.cnncecp.com）在线注册，交纳标书款，点击报名前需上传标书款汇款回执单，报名文件经招标代理审核通过后方可下载招标文件。</w:t>
      </w:r>
    </w:p>
    <w:p>
      <w:pPr>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4.3发售时间：2021年12月03日18时00分至2021年12月09日16时00分（北京时间）</w:t>
      </w:r>
      <w:bookmarkStart w:id="0" w:name="_GoBack"/>
      <w:bookmarkEnd w:id="0"/>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5. </w:t>
      </w:r>
      <w:r>
        <w:rPr>
          <w:rFonts w:hint="eastAsia" w:ascii="仿宋" w:hAnsi="仿宋" w:eastAsia="仿宋" w:cs="仿宋"/>
          <w:szCs w:val="24"/>
          <w:lang w:eastAsia="zh-CN"/>
        </w:rPr>
        <w:t>投标文件的递交</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508" w:firstLineChars="200"/>
        <w:jc w:val="both"/>
        <w:rPr>
          <w:rFonts w:hint="eastAsia" w:ascii="仿宋" w:hAnsi="仿宋" w:eastAsia="仿宋" w:cs="仿宋"/>
          <w:spacing w:val="7"/>
          <w:sz w:val="24"/>
          <w:szCs w:val="24"/>
          <w:lang w:val="en-US" w:eastAsia="zh-CN"/>
        </w:rPr>
      </w:pPr>
      <w:r>
        <w:rPr>
          <w:rFonts w:hint="eastAsia" w:ascii="仿宋" w:hAnsi="仿宋" w:eastAsia="仿宋" w:cs="仿宋"/>
          <w:spacing w:val="7"/>
          <w:kern w:val="0"/>
          <w:sz w:val="24"/>
          <w:szCs w:val="24"/>
          <w:lang w:val="en-US" w:eastAsia="zh-CN" w:bidi="ar"/>
        </w:rPr>
        <w:t>5.1投标文件递交的截止时间即开标时间（投标截止时间，下同）为</w:t>
      </w:r>
      <w:r>
        <w:rPr>
          <w:rFonts w:hint="eastAsia" w:ascii="仿宋" w:hAnsi="仿宋" w:eastAsia="仿宋" w:cs="仿宋"/>
          <w:bCs/>
          <w:spacing w:val="-1"/>
          <w:kern w:val="0"/>
          <w:sz w:val="24"/>
          <w:szCs w:val="24"/>
          <w:lang w:val="en-US" w:eastAsia="zh-CN" w:bidi="ar"/>
        </w:rPr>
        <w:t>2021年12月24日14时00分</w:t>
      </w:r>
      <w:r>
        <w:rPr>
          <w:rFonts w:hint="eastAsia" w:ascii="仿宋" w:hAnsi="仿宋" w:eastAsia="仿宋" w:cs="仿宋"/>
          <w:spacing w:val="7"/>
          <w:kern w:val="0"/>
          <w:sz w:val="24"/>
          <w:szCs w:val="24"/>
          <w:lang w:val="en-US" w:eastAsia="zh-CN" w:bidi="ar"/>
        </w:rPr>
        <w:t>，地点为</w:t>
      </w:r>
      <w:r>
        <w:rPr>
          <w:rFonts w:hint="eastAsia" w:ascii="仿宋" w:hAnsi="仿宋" w:eastAsia="仿宋" w:cs="仿宋"/>
          <w:b/>
          <w:bCs/>
          <w:spacing w:val="7"/>
          <w:kern w:val="0"/>
          <w:sz w:val="24"/>
          <w:szCs w:val="24"/>
          <w:lang w:val="en-US" w:eastAsia="zh-CN" w:bidi="ar"/>
        </w:rPr>
        <w:t>成都市高新区云华路333号春草秋沐·花艺四楼会议室（三）</w:t>
      </w:r>
      <w:r>
        <w:rPr>
          <w:rFonts w:hint="eastAsia" w:ascii="仿宋" w:hAnsi="仿宋" w:eastAsia="仿宋" w:cs="仿宋"/>
          <w:spacing w:val="7"/>
          <w:kern w:val="0"/>
          <w:sz w:val="24"/>
          <w:szCs w:val="24"/>
          <w:lang w:val="en-US" w:eastAsia="zh-CN" w:bidi="ar"/>
        </w:rPr>
        <w:t>。</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508" w:firstLineChars="200"/>
        <w:jc w:val="left"/>
        <w:rPr>
          <w:rFonts w:hint="eastAsia" w:ascii="仿宋" w:hAnsi="仿宋" w:eastAsia="仿宋" w:cs="仿宋"/>
          <w:spacing w:val="7"/>
          <w:sz w:val="24"/>
          <w:szCs w:val="24"/>
          <w:lang w:val="en-US" w:eastAsia="zh-CN"/>
        </w:rPr>
      </w:pPr>
      <w:r>
        <w:rPr>
          <w:rFonts w:hint="eastAsia" w:ascii="仿宋" w:hAnsi="仿宋" w:eastAsia="仿宋" w:cs="仿宋"/>
          <w:spacing w:val="7"/>
          <w:kern w:val="0"/>
          <w:sz w:val="24"/>
          <w:szCs w:val="24"/>
          <w:lang w:val="en-US" w:eastAsia="zh-CN" w:bidi="ar"/>
        </w:rPr>
        <w:t>5.2逾期送达的、未送达指定地点的或者不按照招标文件要求密封的投标文件，招标人将予以拒收。</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6. </w:t>
      </w:r>
      <w:r>
        <w:rPr>
          <w:rFonts w:hint="eastAsia" w:ascii="仿宋" w:hAnsi="仿宋" w:eastAsia="仿宋" w:cs="仿宋"/>
          <w:szCs w:val="24"/>
          <w:lang w:eastAsia="zh-CN"/>
        </w:rPr>
        <w:t>发布公告的媒介</w:t>
      </w:r>
    </w:p>
    <w:p>
      <w:pPr>
        <w:pStyle w:val="5"/>
        <w:keepNext w:val="0"/>
        <w:keepLines w:val="0"/>
        <w:widowControl w:val="0"/>
        <w:suppressLineNumbers w:val="0"/>
        <w:tabs>
          <w:tab w:val="left" w:pos="4209"/>
          <w:tab w:val="left" w:pos="4890"/>
          <w:tab w:val="left" w:pos="5565"/>
          <w:tab w:val="left" w:pos="7690"/>
        </w:tabs>
        <w:spacing w:before="0" w:beforeAutospacing="0" w:after="0" w:afterAutospacing="0" w:line="360" w:lineRule="auto"/>
        <w:ind w:left="0" w:right="115"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本次招标公告同时在中国招标投标公共服务平台、中核集团电子采购平台上发布。</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7.  </w:t>
      </w:r>
      <w:r>
        <w:rPr>
          <w:rFonts w:hint="eastAsia" w:ascii="仿宋" w:hAnsi="仿宋" w:eastAsia="仿宋" w:cs="仿宋"/>
          <w:szCs w:val="24"/>
          <w:lang w:eastAsia="zh-CN"/>
        </w:rPr>
        <w:t>联系方式</w:t>
      </w:r>
    </w:p>
    <w:p>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招标人：中国核动力研究设计院</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地址：成都市双流区长顺大道一段328号</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联系人：刘老师</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电话：</w:t>
      </w:r>
      <w:r>
        <w:rPr>
          <w:rFonts w:hint="eastAsia" w:ascii="宋体" w:hAnsi="宋体" w:eastAsia="宋体" w:cs="宋体"/>
          <w:kern w:val="0"/>
          <w:sz w:val="24"/>
          <w:szCs w:val="24"/>
          <w:lang w:val="en-US" w:eastAsia="zh-CN" w:bidi="ar"/>
        </w:rPr>
        <w:t>028-85901896</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招标代理机构：北京国科军友工程咨询有限公司</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 xml:space="preserve">地址：北京市海淀区中关村南大街31号神舟大厦11层 </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邮编：100081</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联系人：姚子良、李梁彬</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电话：010-68118162/68197261</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u w:val="single"/>
          <w:lang w:val="en-US" w:eastAsia="zh-CN"/>
        </w:rPr>
      </w:pPr>
      <w:r>
        <w:rPr>
          <w:rFonts w:hint="eastAsia" w:ascii="仿宋" w:hAnsi="仿宋" w:eastAsia="仿宋" w:cs="仿宋"/>
          <w:kern w:val="0"/>
          <w:sz w:val="24"/>
          <w:szCs w:val="24"/>
          <w:lang w:val="en-US" w:eastAsia="zh-CN" w:bidi="ar"/>
        </w:rPr>
        <w:t>传真：010-68198720</w:t>
      </w:r>
    </w:p>
    <w:p>
      <w:pPr>
        <w:keepNext w:val="0"/>
        <w:keepLines w:val="0"/>
        <w:widowControl/>
        <w:suppressLineNumbers w:val="0"/>
        <w:jc w:val="left"/>
      </w:pPr>
      <w:r>
        <w:rPr>
          <w:rFonts w:hint="eastAsia" w:ascii="仿宋" w:hAnsi="仿宋" w:eastAsia="仿宋" w:cs="仿宋"/>
          <w:kern w:val="0"/>
          <w:sz w:val="24"/>
          <w:szCs w:val="24"/>
          <w:lang w:val="en-US" w:eastAsia="zh-CN" w:bidi="ar"/>
        </w:rPr>
        <w:t>电子邮件：gkzb68118162@163.com</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仿宋">
    <w:panose1 w:val="02010609060101010101"/>
    <w:charset w:val="86"/>
    <w:family w:val="auto"/>
    <w:pitch w:val="fixed"/>
    <w:sig w:usb0="800002BF" w:usb1="38CF7CFA" w:usb2="00000016" w:usb3="00000000" w:csb0="00040001" w:csb1="00000000"/>
  </w:font>
  <w:font w:name="@Microsoft JhengHei">
    <w:panose1 w:val="020B0604030504040204"/>
    <w:charset w:val="88"/>
    <w:family w:val="auto"/>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A0FB9"/>
    <w:rsid w:val="4F996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val="0"/>
      <w:keepLines w:val="0"/>
      <w:widowControl w:val="0"/>
      <w:suppressLineNumbers w:val="0"/>
      <w:spacing w:before="0" w:beforeAutospacing="0" w:after="0" w:afterAutospacing="0" w:line="360" w:lineRule="auto"/>
      <w:ind w:left="0" w:right="0"/>
      <w:jc w:val="center"/>
      <w:outlineLvl w:val="0"/>
    </w:pPr>
    <w:rPr>
      <w:rFonts w:hint="eastAsia" w:ascii="宋体" w:hAnsi="Microsoft JhengHei" w:eastAsia="宋体" w:cs="Microsoft JhengHei"/>
      <w:b/>
      <w:bCs/>
      <w:kern w:val="0"/>
      <w:sz w:val="44"/>
      <w:szCs w:val="44"/>
      <w:lang w:val="en-US" w:eastAsia="zh-CN" w:bidi="ar"/>
    </w:rPr>
  </w:style>
  <w:style w:type="paragraph" w:styleId="3">
    <w:name w:val="heading 2"/>
    <w:basedOn w:val="1"/>
    <w:next w:val="1"/>
    <w:link w:val="10"/>
    <w:semiHidden/>
    <w:unhideWhenUsed/>
    <w:qFormat/>
    <w:uiPriority w:val="0"/>
    <w:pPr>
      <w:keepNext w:val="0"/>
      <w:keepLines w:val="0"/>
      <w:widowControl w:val="0"/>
      <w:suppressLineNumbers w:val="0"/>
      <w:spacing w:before="0" w:beforeAutospacing="0" w:after="0" w:afterAutospacing="0" w:line="360" w:lineRule="auto"/>
      <w:ind w:left="0" w:right="0" w:firstLine="200" w:firstLineChars="200"/>
      <w:jc w:val="left"/>
      <w:outlineLvl w:val="1"/>
    </w:pPr>
    <w:rPr>
      <w:rFonts w:hint="eastAsia" w:ascii="宋体" w:hAnsi="Microsoft JhengHei" w:eastAsia="宋体" w:cs="Microsoft JhengHei"/>
      <w:b/>
      <w:bCs/>
      <w:kern w:val="0"/>
      <w:sz w:val="24"/>
      <w:szCs w:val="32"/>
      <w:lang w:val="en-US" w:eastAsia="zh-CN" w:bidi="ar"/>
    </w:rPr>
  </w:style>
  <w:style w:type="character" w:default="1" w:styleId="7">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link w:val="8"/>
    <w:uiPriority w:val="0"/>
    <w:pPr>
      <w:keepNext w:val="0"/>
      <w:keepLines w:val="0"/>
      <w:widowControl w:val="0"/>
      <w:suppressLineNumbers w:val="0"/>
      <w:spacing w:before="0" w:beforeAutospacing="0" w:after="0" w:afterAutospacing="0"/>
      <w:ind w:left="0" w:right="0"/>
      <w:jc w:val="left"/>
    </w:pPr>
    <w:rPr>
      <w:rFonts w:hint="eastAsia" w:ascii="宋体" w:hAnsi="宋体" w:eastAsia="宋体" w:cs="宋体"/>
      <w:kern w:val="0"/>
      <w:sz w:val="21"/>
      <w:szCs w:val="21"/>
      <w:lang w:val="en-US" w:eastAsia="zh-CN" w:bidi="ar"/>
    </w:rPr>
  </w:style>
  <w:style w:type="paragraph" w:styleId="5">
    <w:name w:val="Normal (Web)"/>
    <w:basedOn w:val="1"/>
    <w:uiPriority w:val="0"/>
    <w:rPr>
      <w:sz w:val="24"/>
    </w:rPr>
  </w:style>
  <w:style w:type="character" w:customStyle="1" w:styleId="8">
    <w:name w:val="正文文本 字符"/>
    <w:basedOn w:val="7"/>
    <w:link w:val="4"/>
    <w:uiPriority w:val="0"/>
    <w:rPr>
      <w:rFonts w:hint="eastAsia" w:ascii="宋体" w:hAnsi="宋体" w:eastAsia="宋体" w:cs="宋体"/>
      <w:sz w:val="21"/>
      <w:szCs w:val="21"/>
      <w:lang w:eastAsia="en-US"/>
    </w:rPr>
  </w:style>
  <w:style w:type="character" w:customStyle="1" w:styleId="9">
    <w:name w:val="标题 1 字符"/>
    <w:basedOn w:val="7"/>
    <w:link w:val="2"/>
    <w:uiPriority w:val="0"/>
    <w:rPr>
      <w:rFonts w:hint="eastAsia" w:ascii="宋体" w:hAnsi="Microsoft JhengHei" w:eastAsia="宋体" w:cs="Microsoft JhengHei"/>
      <w:b/>
      <w:bCs/>
      <w:sz w:val="44"/>
      <w:szCs w:val="44"/>
      <w:lang w:eastAsia="en-US"/>
    </w:rPr>
  </w:style>
  <w:style w:type="character" w:customStyle="1" w:styleId="10">
    <w:name w:val="标题 2 字符"/>
    <w:basedOn w:val="7"/>
    <w:link w:val="3"/>
    <w:uiPriority w:val="0"/>
    <w:rPr>
      <w:rFonts w:hint="eastAsia" w:ascii="宋体" w:hAnsi="Microsoft JhengHei" w:eastAsia="宋体" w:cs="Microsoft JhengHei"/>
      <w:b/>
      <w:bCs/>
      <w:sz w:val="24"/>
      <w:szCs w:val="32"/>
      <w:lang w:eastAsia="en-US"/>
    </w:rPr>
  </w:style>
  <w:style w:type="paragraph" w:customStyle="1" w:styleId="11">
    <w:name w:val="列表段落1"/>
    <w:basedOn w:val="1"/>
    <w:link w:val="12"/>
    <w:uiPriority w:val="0"/>
    <w:pPr>
      <w:keepNext w:val="0"/>
      <w:keepLines w:val="0"/>
      <w:widowControl w:val="0"/>
      <w:suppressLineNumbers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character" w:customStyle="1" w:styleId="12">
    <w:name w:val="列出段落 Char1"/>
    <w:basedOn w:val="7"/>
    <w:link w:val="11"/>
    <w:uiPriority w:val="0"/>
    <w:rPr>
      <w:rFonts w:hint="eastAsia" w:ascii="宋体" w:hAnsi="宋体" w:eastAsia="宋体" w:cs="宋体"/>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2021-12-03T09:06:00Z</dcterms:created>
  <dc:creator>gkzb6</dc:creator>
  <cp:lastModifiedBy>向上人生路</cp:lastModifiedBy>
  <dcterms:modified xsi:type="dcterms:W3CDTF">2021-12-03T09:19:56Z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799FB2C58B8D47C5AC98AD4D7D37BC3D</vt:lpwstr>
  </property>
</Properties>
</file>