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lang w:eastAsia="zh-CN"/>
        </w:rPr>
      </w:pPr>
      <w:bookmarkStart w:id="0" w:name="_Toc15773"/>
      <w:r>
        <w:rPr>
          <w:lang w:eastAsia="zh-CN"/>
        </w:rPr>
        <w:t>第一章</w:t>
      </w:r>
      <w:r>
        <w:rPr>
          <w:rFonts w:hint="eastAsia"/>
          <w:lang w:val="en-US" w:eastAsia="zh-CN"/>
        </w:rPr>
        <w:t xml:space="preserve"> </w:t>
      </w:r>
      <w:r>
        <w:rPr>
          <w:rFonts w:hint="eastAsia" w:hAnsi="宋体"/>
          <w:lang w:eastAsia="zh-CN"/>
        </w:rPr>
        <w:t>招标</w:t>
      </w:r>
      <w:r>
        <w:rPr>
          <w:rFonts w:hAnsi="宋体"/>
          <w:lang w:eastAsia="zh-CN"/>
        </w:rPr>
        <w:t>公告</w:t>
      </w:r>
      <w:bookmarkEnd w:id="0"/>
    </w:p>
    <w:p>
      <w:pPr>
        <w:pStyle w:val="5"/>
        <w:ind w:firstLine="482"/>
        <w:rPr>
          <w:lang w:eastAsia="zh-CN"/>
        </w:rPr>
      </w:pPr>
      <w:r>
        <w:rPr>
          <w:rFonts w:hint="eastAsia"/>
          <w:lang w:eastAsia="zh-CN"/>
        </w:rPr>
        <w:t xml:space="preserve">1. </w:t>
      </w:r>
      <w:r>
        <w:rPr>
          <w:lang w:eastAsia="zh-CN"/>
        </w:rPr>
        <w:t>招标条件</w:t>
      </w:r>
    </w:p>
    <w:p>
      <w:pPr>
        <w:pStyle w:val="6"/>
        <w:tabs>
          <w:tab w:val="left" w:pos="2388"/>
        </w:tabs>
        <w:adjustRightInd w:val="0"/>
        <w:snapToGrid w:val="0"/>
        <w:spacing w:line="360" w:lineRule="auto"/>
        <w:ind w:firstLine="480" w:firstLineChars="200"/>
        <w:rPr>
          <w:rFonts w:asciiTheme="minorEastAsia" w:hAnsiTheme="minorEastAsia" w:eastAsiaTheme="minorEastAsia"/>
          <w:spacing w:val="-3"/>
          <w:sz w:val="24"/>
          <w:szCs w:val="24"/>
          <w:lang w:eastAsia="zh-CN"/>
        </w:rPr>
      </w:pPr>
      <w:r>
        <w:rPr>
          <w:rFonts w:asciiTheme="minorEastAsia" w:hAnsiTheme="minorEastAsia" w:eastAsiaTheme="minorEastAsia"/>
          <w:sz w:val="24"/>
          <w:szCs w:val="24"/>
          <w:lang w:eastAsia="zh-CN"/>
        </w:rPr>
        <w:t>本招标项目</w:t>
      </w:r>
      <w:r>
        <w:rPr>
          <w:rFonts w:hint="eastAsia" w:asciiTheme="minorEastAsia" w:hAnsiTheme="minorEastAsia" w:eastAsiaTheme="minorEastAsia"/>
          <w:sz w:val="24"/>
          <w:szCs w:val="24"/>
          <w:lang w:eastAsia="zh-CN"/>
        </w:rPr>
        <w:t>全频段振动噪声分析程序</w:t>
      </w:r>
      <w:r>
        <w:rPr>
          <w:rFonts w:asciiTheme="minorEastAsia" w:hAnsiTheme="minorEastAsia" w:eastAsiaTheme="minorEastAsia"/>
          <w:sz w:val="24"/>
          <w:szCs w:val="24"/>
          <w:lang w:eastAsia="zh-CN"/>
        </w:rPr>
        <w:t>招标人为</w:t>
      </w:r>
      <w:r>
        <w:rPr>
          <w:rFonts w:hint="eastAsia" w:cs="Arial" w:asciiTheme="minorEastAsia" w:hAnsiTheme="minorEastAsia" w:eastAsiaTheme="minorEastAsia"/>
          <w:bCs/>
          <w:sz w:val="24"/>
          <w:szCs w:val="24"/>
          <w:lang w:eastAsia="zh-CN"/>
        </w:rPr>
        <w:t>中国核动力研究设计院</w:t>
      </w:r>
      <w:r>
        <w:rPr>
          <w:rFonts w:asciiTheme="minorEastAsia" w:hAnsiTheme="minorEastAsia" w:eastAsiaTheme="minorEastAsia"/>
          <w:spacing w:val="-1"/>
          <w:sz w:val="24"/>
          <w:szCs w:val="24"/>
          <w:lang w:eastAsia="zh-CN"/>
        </w:rPr>
        <w:t>，招标项目资金</w:t>
      </w:r>
      <w:r>
        <w:rPr>
          <w:rFonts w:asciiTheme="minorEastAsia" w:hAnsiTheme="minorEastAsia" w:eastAsiaTheme="minorEastAsia"/>
          <w:sz w:val="24"/>
          <w:szCs w:val="24"/>
          <w:lang w:eastAsia="zh-CN"/>
        </w:rPr>
        <w:t>来</w:t>
      </w:r>
      <w:r>
        <w:rPr>
          <w:rFonts w:asciiTheme="minorEastAsia" w:hAnsiTheme="minorEastAsia" w:eastAsiaTheme="minorEastAsia"/>
          <w:spacing w:val="-1"/>
          <w:sz w:val="24"/>
          <w:szCs w:val="24"/>
          <w:lang w:eastAsia="zh-CN"/>
        </w:rPr>
        <w:t>自</w:t>
      </w:r>
      <w:r>
        <w:rPr>
          <w:rFonts w:hint="eastAsia" w:asciiTheme="minorEastAsia" w:hAnsiTheme="minorEastAsia" w:eastAsiaTheme="minorEastAsia"/>
          <w:sz w:val="24"/>
          <w:szCs w:val="24"/>
          <w:lang w:eastAsia="zh-CN"/>
        </w:rPr>
        <w:t>国拨资金</w:t>
      </w:r>
      <w:r>
        <w:rPr>
          <w:rFonts w:asciiTheme="minorEastAsia" w:hAnsiTheme="minorEastAsia" w:eastAsiaTheme="minorEastAsia"/>
          <w:spacing w:val="-27"/>
          <w:sz w:val="24"/>
          <w:szCs w:val="24"/>
          <w:lang w:eastAsia="zh-CN"/>
        </w:rPr>
        <w:t>，</w:t>
      </w:r>
      <w:r>
        <w:rPr>
          <w:rFonts w:asciiTheme="minorEastAsia" w:hAnsiTheme="minorEastAsia" w:eastAsiaTheme="minorEastAsia"/>
          <w:sz w:val="24"/>
          <w:szCs w:val="24"/>
          <w:lang w:eastAsia="zh-CN"/>
        </w:rPr>
        <w:t>出</w:t>
      </w:r>
      <w:r>
        <w:rPr>
          <w:rFonts w:asciiTheme="minorEastAsia" w:hAnsiTheme="minorEastAsia" w:eastAsiaTheme="minorEastAsia"/>
          <w:spacing w:val="-3"/>
          <w:sz w:val="24"/>
          <w:szCs w:val="24"/>
          <w:lang w:eastAsia="zh-CN"/>
        </w:rPr>
        <w:t>资</w:t>
      </w:r>
      <w:r>
        <w:rPr>
          <w:rFonts w:asciiTheme="minorEastAsia" w:hAnsiTheme="minorEastAsia" w:eastAsiaTheme="minorEastAsia"/>
          <w:sz w:val="24"/>
          <w:szCs w:val="24"/>
          <w:lang w:eastAsia="zh-CN"/>
        </w:rPr>
        <w:t>比</w:t>
      </w:r>
      <w:r>
        <w:rPr>
          <w:rFonts w:asciiTheme="minorEastAsia" w:hAnsiTheme="minorEastAsia" w:eastAsiaTheme="minorEastAsia"/>
          <w:spacing w:val="-3"/>
          <w:sz w:val="24"/>
          <w:szCs w:val="24"/>
          <w:lang w:eastAsia="zh-CN"/>
        </w:rPr>
        <w:t>例为</w:t>
      </w:r>
      <w:r>
        <w:rPr>
          <w:rFonts w:asciiTheme="minorEastAsia" w:hAnsiTheme="minorEastAsia" w:eastAsiaTheme="minorEastAsia"/>
          <w:sz w:val="24"/>
          <w:szCs w:val="24"/>
          <w:lang w:eastAsia="zh-CN"/>
        </w:rPr>
        <w:t>100</w:t>
      </w:r>
      <w:r>
        <w:rPr>
          <w:rFonts w:hint="eastAsia" w:asciiTheme="minorEastAsia" w:hAnsiTheme="minorEastAsia" w:eastAsiaTheme="minorEastAsia"/>
          <w:sz w:val="24"/>
          <w:szCs w:val="24"/>
          <w:lang w:eastAsia="zh-CN"/>
        </w:rPr>
        <w:t>%</w:t>
      </w:r>
      <w:r>
        <w:rPr>
          <w:rFonts w:asciiTheme="minorEastAsia" w:hAnsiTheme="minorEastAsia" w:eastAsiaTheme="minorEastAsia"/>
          <w:spacing w:val="-27"/>
          <w:sz w:val="24"/>
          <w:szCs w:val="24"/>
          <w:lang w:eastAsia="zh-CN"/>
        </w:rPr>
        <w:t>。</w:t>
      </w:r>
      <w:r>
        <w:rPr>
          <w:rFonts w:asciiTheme="minorEastAsia" w:hAnsiTheme="minorEastAsia" w:eastAsiaTheme="minorEastAsia"/>
          <w:spacing w:val="-3"/>
          <w:sz w:val="24"/>
          <w:szCs w:val="24"/>
          <w:lang w:eastAsia="zh-CN"/>
        </w:rPr>
        <w:t>该</w:t>
      </w:r>
      <w:r>
        <w:rPr>
          <w:rFonts w:asciiTheme="minorEastAsia" w:hAnsiTheme="minorEastAsia" w:eastAsiaTheme="minorEastAsia"/>
          <w:sz w:val="24"/>
          <w:szCs w:val="24"/>
          <w:lang w:eastAsia="zh-CN"/>
        </w:rPr>
        <w:t>项目</w:t>
      </w:r>
      <w:r>
        <w:rPr>
          <w:rFonts w:asciiTheme="minorEastAsia" w:hAnsiTheme="minorEastAsia" w:eastAsiaTheme="minorEastAsia"/>
          <w:spacing w:val="-3"/>
          <w:sz w:val="24"/>
          <w:szCs w:val="24"/>
          <w:lang w:eastAsia="zh-CN"/>
        </w:rPr>
        <w:t>已</w:t>
      </w:r>
      <w:r>
        <w:rPr>
          <w:rFonts w:asciiTheme="minorEastAsia" w:hAnsiTheme="minorEastAsia" w:eastAsiaTheme="minorEastAsia"/>
          <w:sz w:val="24"/>
          <w:szCs w:val="24"/>
          <w:lang w:eastAsia="zh-CN"/>
        </w:rPr>
        <w:t>具</w:t>
      </w:r>
      <w:r>
        <w:rPr>
          <w:rFonts w:asciiTheme="minorEastAsia" w:hAnsiTheme="minorEastAsia" w:eastAsiaTheme="minorEastAsia"/>
          <w:spacing w:val="-3"/>
          <w:sz w:val="24"/>
          <w:szCs w:val="24"/>
          <w:lang w:eastAsia="zh-CN"/>
        </w:rPr>
        <w:t>备</w:t>
      </w:r>
      <w:r>
        <w:rPr>
          <w:rFonts w:asciiTheme="minorEastAsia" w:hAnsiTheme="minorEastAsia" w:eastAsiaTheme="minorEastAsia"/>
          <w:sz w:val="24"/>
          <w:szCs w:val="24"/>
          <w:lang w:eastAsia="zh-CN"/>
        </w:rPr>
        <w:t>招</w:t>
      </w:r>
      <w:r>
        <w:rPr>
          <w:rFonts w:asciiTheme="minorEastAsia" w:hAnsiTheme="minorEastAsia" w:eastAsiaTheme="minorEastAsia"/>
          <w:spacing w:val="-3"/>
          <w:sz w:val="24"/>
          <w:szCs w:val="24"/>
          <w:lang w:eastAsia="zh-CN"/>
        </w:rPr>
        <w:t>标</w:t>
      </w:r>
      <w:r>
        <w:rPr>
          <w:rFonts w:asciiTheme="minorEastAsia" w:hAnsiTheme="minorEastAsia" w:eastAsiaTheme="minorEastAsia"/>
          <w:sz w:val="24"/>
          <w:szCs w:val="24"/>
          <w:lang w:eastAsia="zh-CN"/>
        </w:rPr>
        <w:t>条件，现对</w:t>
      </w:r>
      <w:r>
        <w:rPr>
          <w:rFonts w:hint="eastAsia" w:asciiTheme="minorEastAsia" w:hAnsiTheme="minorEastAsia" w:eastAsiaTheme="minorEastAsia"/>
          <w:sz w:val="24"/>
          <w:szCs w:val="24"/>
          <w:lang w:eastAsia="zh-CN"/>
        </w:rPr>
        <w:t>全频段振动噪声分析程序</w:t>
      </w:r>
      <w:r>
        <w:rPr>
          <w:rFonts w:asciiTheme="minorEastAsia" w:hAnsiTheme="minorEastAsia" w:eastAsiaTheme="minorEastAsia"/>
          <w:sz w:val="24"/>
          <w:szCs w:val="24"/>
          <w:lang w:eastAsia="zh-CN"/>
        </w:rPr>
        <w:t>采购进行</w:t>
      </w:r>
      <w:r>
        <w:rPr>
          <w:rFonts w:hint="eastAsia" w:asciiTheme="minorEastAsia" w:hAnsiTheme="minorEastAsia" w:eastAsiaTheme="minorEastAsia"/>
          <w:sz w:val="24"/>
          <w:szCs w:val="24"/>
          <w:lang w:eastAsia="zh-CN"/>
        </w:rPr>
        <w:t>国内公</w:t>
      </w:r>
      <w:r>
        <w:rPr>
          <w:rFonts w:asciiTheme="minorEastAsia" w:hAnsiTheme="minorEastAsia" w:eastAsiaTheme="minorEastAsia"/>
          <w:sz w:val="24"/>
          <w:szCs w:val="24"/>
          <w:lang w:eastAsia="zh-CN"/>
        </w:rPr>
        <w:t>开招标。</w:t>
      </w:r>
    </w:p>
    <w:p>
      <w:pPr>
        <w:pStyle w:val="5"/>
        <w:ind w:firstLine="482"/>
        <w:rPr>
          <w:lang w:eastAsia="zh-CN"/>
        </w:rPr>
      </w:pPr>
      <w:r>
        <w:rPr>
          <w:rFonts w:hint="eastAsia"/>
          <w:lang w:eastAsia="zh-CN"/>
        </w:rPr>
        <w:t>2. 项目</w:t>
      </w:r>
      <w:r>
        <w:rPr>
          <w:lang w:eastAsia="zh-CN"/>
        </w:rPr>
        <w:t>概况与招标范围</w:t>
      </w:r>
    </w:p>
    <w:p>
      <w:pPr>
        <w:pStyle w:val="6"/>
        <w:tabs>
          <w:tab w:val="left" w:pos="2412"/>
        </w:tabs>
        <w:adjustRightInd w:val="0"/>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2.1 </w:t>
      </w:r>
      <w:r>
        <w:rPr>
          <w:rFonts w:asciiTheme="minorEastAsia" w:hAnsiTheme="minorEastAsia" w:eastAsiaTheme="minorEastAsia"/>
          <w:spacing w:val="-3"/>
          <w:sz w:val="24"/>
          <w:szCs w:val="24"/>
          <w:lang w:eastAsia="zh-CN"/>
        </w:rPr>
        <w:t>招标编号：HYBII-05-HW-GKZB-210370</w:t>
      </w:r>
    </w:p>
    <w:p>
      <w:pPr>
        <w:pStyle w:val="6"/>
        <w:tabs>
          <w:tab w:val="left" w:pos="2412"/>
        </w:tabs>
        <w:adjustRightInd w:val="0"/>
        <w:snapToGrid w:val="0"/>
        <w:spacing w:line="360" w:lineRule="auto"/>
        <w:ind w:firstLine="480" w:firstLineChars="200"/>
        <w:rPr>
          <w:rFonts w:asciiTheme="minorEastAsia" w:hAnsiTheme="minorEastAsia" w:eastAsiaTheme="minorEastAsia"/>
          <w:spacing w:val="-1"/>
          <w:sz w:val="24"/>
          <w:szCs w:val="24"/>
          <w:lang w:eastAsia="zh-CN"/>
        </w:rPr>
      </w:pPr>
      <w:r>
        <w:rPr>
          <w:rFonts w:asciiTheme="minorEastAsia" w:hAnsiTheme="minorEastAsia" w:eastAsiaTheme="minorEastAsia"/>
          <w:sz w:val="24"/>
          <w:szCs w:val="24"/>
          <w:lang w:eastAsia="zh-CN"/>
        </w:rPr>
        <w:t>2.2招标</w:t>
      </w:r>
      <w:r>
        <w:rPr>
          <w:rFonts w:asciiTheme="minorEastAsia" w:hAnsiTheme="minorEastAsia" w:eastAsiaTheme="minorEastAsia"/>
          <w:spacing w:val="-3"/>
          <w:sz w:val="24"/>
          <w:szCs w:val="24"/>
          <w:lang w:eastAsia="zh-CN"/>
        </w:rPr>
        <w:t>项目</w:t>
      </w:r>
      <w:r>
        <w:rPr>
          <w:rFonts w:asciiTheme="minorEastAsia" w:hAnsiTheme="minorEastAsia" w:eastAsiaTheme="minorEastAsia"/>
          <w:sz w:val="24"/>
          <w:szCs w:val="24"/>
          <w:lang w:eastAsia="zh-CN"/>
        </w:rPr>
        <w:t>名</w:t>
      </w:r>
      <w:r>
        <w:rPr>
          <w:rFonts w:asciiTheme="minorEastAsia" w:hAnsiTheme="minorEastAsia" w:eastAsiaTheme="minorEastAsia"/>
          <w:spacing w:val="-3"/>
          <w:sz w:val="24"/>
          <w:szCs w:val="24"/>
          <w:lang w:eastAsia="zh-CN"/>
        </w:rPr>
        <w:t>称</w:t>
      </w:r>
      <w:r>
        <w:rPr>
          <w:rFonts w:hint="eastAsia" w:asciiTheme="minorEastAsia" w:hAnsiTheme="minorEastAsia" w:eastAsiaTheme="minorEastAsia"/>
          <w:spacing w:val="-3"/>
          <w:sz w:val="24"/>
          <w:szCs w:val="24"/>
          <w:lang w:eastAsia="zh-CN"/>
        </w:rPr>
        <w:t>：</w:t>
      </w:r>
      <w:bookmarkStart w:id="5" w:name="_GoBack"/>
      <w:r>
        <w:rPr>
          <w:rFonts w:hint="eastAsia" w:asciiTheme="minorEastAsia" w:hAnsiTheme="minorEastAsia" w:eastAsiaTheme="minorEastAsia"/>
          <w:sz w:val="24"/>
          <w:szCs w:val="24"/>
          <w:lang w:eastAsia="zh-CN"/>
        </w:rPr>
        <w:t>全频段振动噪声分析程序</w:t>
      </w:r>
      <w:bookmarkEnd w:id="5"/>
      <w:r>
        <w:rPr>
          <w:rFonts w:hint="eastAsia" w:asciiTheme="minorEastAsia" w:hAnsiTheme="minorEastAsia" w:eastAsiaTheme="minorEastAsia"/>
          <w:spacing w:val="-1"/>
          <w:sz w:val="24"/>
          <w:szCs w:val="24"/>
          <w:lang w:eastAsia="zh-CN"/>
        </w:rPr>
        <w:t>。</w:t>
      </w:r>
    </w:p>
    <w:p>
      <w:pPr>
        <w:pStyle w:val="6"/>
        <w:tabs>
          <w:tab w:val="left" w:pos="2412"/>
        </w:tabs>
        <w:adjustRightInd w:val="0"/>
        <w:snapToGrid w:val="0"/>
        <w:spacing w:line="360" w:lineRule="auto"/>
        <w:ind w:firstLine="476" w:firstLineChars="200"/>
        <w:rPr>
          <w:rFonts w:asciiTheme="minorEastAsia" w:hAnsiTheme="minorEastAsia" w:eastAsiaTheme="minorEastAsia"/>
          <w:sz w:val="24"/>
          <w:szCs w:val="24"/>
          <w:lang w:eastAsia="zh-CN"/>
        </w:rPr>
      </w:pPr>
      <w:r>
        <w:rPr>
          <w:rFonts w:hint="eastAsia" w:asciiTheme="minorEastAsia" w:hAnsiTheme="minorEastAsia" w:eastAsiaTheme="minorEastAsia"/>
          <w:spacing w:val="-1"/>
          <w:sz w:val="24"/>
          <w:szCs w:val="24"/>
          <w:lang w:eastAsia="zh-CN"/>
        </w:rPr>
        <w:t>2.3 招</w:t>
      </w:r>
      <w:r>
        <w:rPr>
          <w:rFonts w:asciiTheme="minorEastAsia" w:hAnsiTheme="minorEastAsia" w:eastAsiaTheme="minorEastAsia"/>
          <w:spacing w:val="-1"/>
          <w:sz w:val="24"/>
          <w:szCs w:val="24"/>
          <w:lang w:eastAsia="zh-CN"/>
        </w:rPr>
        <w:t>标范围</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52"/>
        <w:gridCol w:w="1169"/>
        <w:gridCol w:w="721"/>
        <w:gridCol w:w="4459"/>
        <w:gridCol w:w="989"/>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5" w:hRule="atLeast"/>
          <w:jc w:val="center"/>
        </w:trPr>
        <w:tc>
          <w:tcPr>
            <w:tcW w:w="358" w:type="pct"/>
            <w:vAlign w:val="center"/>
          </w:tcPr>
          <w:p>
            <w:pPr>
              <w:widowControl/>
              <w:jc w:val="center"/>
              <w:textAlignment w:val="center"/>
              <w:rPr>
                <w:b/>
                <w:sz w:val="24"/>
                <w:szCs w:val="24"/>
              </w:rPr>
            </w:pPr>
            <w:r>
              <w:rPr>
                <w:rFonts w:hint="eastAsia"/>
                <w:b/>
                <w:sz w:val="24"/>
                <w:szCs w:val="24"/>
              </w:rPr>
              <w:t>序号</w:t>
            </w:r>
          </w:p>
        </w:tc>
        <w:tc>
          <w:tcPr>
            <w:tcW w:w="642" w:type="pct"/>
            <w:vAlign w:val="center"/>
          </w:tcPr>
          <w:p>
            <w:pPr>
              <w:widowControl/>
              <w:jc w:val="center"/>
              <w:textAlignment w:val="center"/>
              <w:rPr>
                <w:b/>
                <w:sz w:val="24"/>
                <w:szCs w:val="24"/>
              </w:rPr>
            </w:pPr>
            <w:r>
              <w:rPr>
                <w:rFonts w:hint="eastAsia"/>
                <w:b/>
                <w:sz w:val="24"/>
                <w:szCs w:val="24"/>
              </w:rPr>
              <w:t>货物</w:t>
            </w:r>
            <w:r>
              <w:rPr>
                <w:b/>
                <w:sz w:val="24"/>
                <w:szCs w:val="24"/>
              </w:rPr>
              <w:t>名称</w:t>
            </w:r>
          </w:p>
        </w:tc>
        <w:tc>
          <w:tcPr>
            <w:tcW w:w="396" w:type="pct"/>
            <w:vAlign w:val="center"/>
          </w:tcPr>
          <w:p>
            <w:pPr>
              <w:widowControl/>
              <w:jc w:val="center"/>
              <w:textAlignment w:val="center"/>
              <w:rPr>
                <w:b/>
                <w:sz w:val="24"/>
                <w:szCs w:val="24"/>
              </w:rPr>
            </w:pPr>
            <w:r>
              <w:rPr>
                <w:rFonts w:hint="eastAsia"/>
                <w:b/>
                <w:sz w:val="24"/>
                <w:szCs w:val="24"/>
              </w:rPr>
              <w:t>数量</w:t>
            </w:r>
          </w:p>
        </w:tc>
        <w:tc>
          <w:tcPr>
            <w:tcW w:w="2448" w:type="pct"/>
            <w:vAlign w:val="center"/>
          </w:tcPr>
          <w:p>
            <w:pPr>
              <w:widowControl/>
              <w:jc w:val="center"/>
              <w:textAlignment w:val="center"/>
              <w:rPr>
                <w:b/>
                <w:sz w:val="24"/>
                <w:szCs w:val="24"/>
                <w:lang w:eastAsia="zh-CN"/>
              </w:rPr>
            </w:pPr>
            <w:r>
              <w:rPr>
                <w:rFonts w:hint="eastAsia"/>
                <w:b/>
                <w:sz w:val="24"/>
                <w:szCs w:val="24"/>
                <w:lang w:eastAsia="zh-CN"/>
              </w:rPr>
              <w:t>主要功能</w:t>
            </w:r>
            <w:r>
              <w:rPr>
                <w:b/>
                <w:sz w:val="24"/>
                <w:szCs w:val="24"/>
                <w:lang w:eastAsia="zh-CN"/>
              </w:rPr>
              <w:t>要求</w:t>
            </w:r>
          </w:p>
        </w:tc>
        <w:tc>
          <w:tcPr>
            <w:tcW w:w="543" w:type="pct"/>
            <w:vAlign w:val="center"/>
          </w:tcPr>
          <w:p>
            <w:pPr>
              <w:widowControl/>
              <w:jc w:val="center"/>
              <w:textAlignment w:val="center"/>
              <w:rPr>
                <w:b/>
                <w:sz w:val="24"/>
                <w:szCs w:val="24"/>
              </w:rPr>
            </w:pPr>
            <w:r>
              <w:rPr>
                <w:rFonts w:hint="eastAsia"/>
                <w:b/>
                <w:sz w:val="24"/>
                <w:szCs w:val="24"/>
              </w:rPr>
              <w:t>交货地点</w:t>
            </w:r>
          </w:p>
        </w:tc>
        <w:tc>
          <w:tcPr>
            <w:tcW w:w="610" w:type="pct"/>
            <w:vAlign w:val="center"/>
          </w:tcPr>
          <w:p>
            <w:pPr>
              <w:widowControl/>
              <w:jc w:val="center"/>
              <w:textAlignment w:val="center"/>
              <w:rPr>
                <w:b/>
                <w:sz w:val="24"/>
                <w:szCs w:val="24"/>
              </w:rPr>
            </w:pPr>
            <w:r>
              <w:rPr>
                <w:rFonts w:hint="eastAsia"/>
                <w:b/>
                <w:sz w:val="24"/>
                <w:szCs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9" w:hRule="atLeast"/>
          <w:jc w:val="center"/>
        </w:trPr>
        <w:tc>
          <w:tcPr>
            <w:tcW w:w="358" w:type="pct"/>
            <w:vAlign w:val="center"/>
          </w:tcPr>
          <w:p>
            <w:pPr>
              <w:widowControl/>
              <w:jc w:val="center"/>
              <w:rPr>
                <w:sz w:val="24"/>
                <w:szCs w:val="24"/>
              </w:rPr>
            </w:pPr>
            <w:r>
              <w:rPr>
                <w:rFonts w:hint="eastAsia"/>
                <w:sz w:val="24"/>
                <w:szCs w:val="24"/>
              </w:rPr>
              <w:t>1</w:t>
            </w:r>
          </w:p>
        </w:tc>
        <w:tc>
          <w:tcPr>
            <w:tcW w:w="642" w:type="pct"/>
            <w:vAlign w:val="center"/>
          </w:tcPr>
          <w:p>
            <w:pPr>
              <w:widowControl/>
              <w:jc w:val="center"/>
              <w:textAlignment w:val="center"/>
              <w:rPr>
                <w:sz w:val="24"/>
                <w:szCs w:val="24"/>
                <w:lang w:eastAsia="zh-CN"/>
              </w:rPr>
            </w:pPr>
            <w:r>
              <w:rPr>
                <w:rFonts w:hint="eastAsia"/>
                <w:sz w:val="24"/>
                <w:szCs w:val="24"/>
                <w:lang w:eastAsia="zh-CN"/>
              </w:rPr>
              <w:t>全频段振动噪声分析程序</w:t>
            </w:r>
          </w:p>
        </w:tc>
        <w:tc>
          <w:tcPr>
            <w:tcW w:w="396" w:type="pct"/>
            <w:vAlign w:val="center"/>
          </w:tcPr>
          <w:p>
            <w:pPr>
              <w:widowControl/>
              <w:jc w:val="center"/>
              <w:textAlignment w:val="center"/>
              <w:rPr>
                <w:sz w:val="24"/>
                <w:szCs w:val="24"/>
                <w:lang w:eastAsia="zh-CN"/>
              </w:rPr>
            </w:pPr>
            <w:r>
              <w:rPr>
                <w:rFonts w:hint="eastAsia"/>
                <w:sz w:val="24"/>
                <w:szCs w:val="24"/>
                <w:lang w:eastAsia="zh-CN"/>
              </w:rPr>
              <w:t>1套</w:t>
            </w:r>
          </w:p>
        </w:tc>
        <w:tc>
          <w:tcPr>
            <w:tcW w:w="2448" w:type="pct"/>
            <w:vAlign w:val="center"/>
          </w:tcPr>
          <w:p>
            <w:pPr>
              <w:rPr>
                <w:rFonts w:cs="Microsoft JhengHei"/>
                <w:bCs/>
                <w:sz w:val="24"/>
                <w:szCs w:val="24"/>
                <w:lang w:eastAsia="zh-CN"/>
              </w:rPr>
            </w:pPr>
            <w:r>
              <w:rPr>
                <w:rFonts w:hint="eastAsia"/>
                <w:sz w:val="24"/>
                <w:szCs w:val="24"/>
                <w:lang w:eastAsia="zh-CN"/>
              </w:rPr>
              <w:t>全频段振动噪声分析程序包括：</w:t>
            </w:r>
            <w:r>
              <w:rPr>
                <w:rFonts w:cs="Microsoft JhengHei"/>
                <w:bCs/>
                <w:sz w:val="24"/>
                <w:szCs w:val="24"/>
                <w:lang w:eastAsia="zh-CN"/>
              </w:rPr>
              <w:t>计算前处理；计算后处理；结构低频分析；结构中高频分析；声学低频分析；声学中高频分析</w:t>
            </w:r>
            <w:r>
              <w:rPr>
                <w:rFonts w:hint="eastAsia" w:cs="Microsoft JhengHei"/>
                <w:bCs/>
                <w:sz w:val="24"/>
                <w:szCs w:val="24"/>
                <w:lang w:eastAsia="zh-CN"/>
              </w:rPr>
              <w:t>等功能要求。</w:t>
            </w:r>
          </w:p>
        </w:tc>
        <w:tc>
          <w:tcPr>
            <w:tcW w:w="543" w:type="pct"/>
            <w:vAlign w:val="center"/>
          </w:tcPr>
          <w:p>
            <w:pPr>
              <w:widowControl/>
              <w:jc w:val="center"/>
              <w:textAlignment w:val="center"/>
              <w:rPr>
                <w:rFonts w:cs="Microsoft JhengHei"/>
                <w:bCs/>
                <w:sz w:val="24"/>
                <w:szCs w:val="24"/>
                <w:lang w:eastAsia="zh-CN"/>
              </w:rPr>
            </w:pPr>
            <w:r>
              <w:rPr>
                <w:rFonts w:hint="eastAsia"/>
                <w:sz w:val="24"/>
                <w:szCs w:val="24"/>
                <w:lang w:eastAsia="zh-CN"/>
              </w:rPr>
              <w:t>中国核动力研究设计院院</w:t>
            </w:r>
            <w:r>
              <w:rPr>
                <w:sz w:val="24"/>
                <w:szCs w:val="24"/>
                <w:lang w:eastAsia="zh-CN"/>
              </w:rPr>
              <w:t>内</w:t>
            </w:r>
          </w:p>
        </w:tc>
        <w:tc>
          <w:tcPr>
            <w:tcW w:w="610" w:type="pct"/>
            <w:vAlign w:val="center"/>
          </w:tcPr>
          <w:p>
            <w:pPr>
              <w:widowControl/>
              <w:jc w:val="center"/>
              <w:textAlignment w:val="center"/>
              <w:rPr>
                <w:rFonts w:cs="Microsoft JhengHei"/>
                <w:bCs/>
                <w:sz w:val="24"/>
                <w:szCs w:val="24"/>
                <w:lang w:eastAsia="zh-CN"/>
              </w:rPr>
            </w:pPr>
            <w:r>
              <w:rPr>
                <w:rFonts w:hint="eastAsia" w:cs="Microsoft JhengHei"/>
                <w:bCs/>
                <w:sz w:val="24"/>
                <w:szCs w:val="24"/>
                <w:lang w:eastAsia="zh-CN"/>
              </w:rPr>
              <w:t>合同签订后8个月内完成项目验收</w:t>
            </w:r>
          </w:p>
        </w:tc>
      </w:tr>
    </w:tbl>
    <w:p>
      <w:pPr>
        <w:pStyle w:val="5"/>
        <w:ind w:firstLine="482"/>
        <w:rPr>
          <w:lang w:eastAsia="zh-CN"/>
        </w:rPr>
      </w:pPr>
      <w:r>
        <w:rPr>
          <w:lang w:eastAsia="zh-CN"/>
        </w:rPr>
        <w:t>3.投标人资格要求</w:t>
      </w:r>
    </w:p>
    <w:p>
      <w:pPr>
        <w:pStyle w:val="6"/>
        <w:tabs>
          <w:tab w:val="left" w:pos="2412"/>
        </w:tabs>
        <w:adjustRightInd w:val="0"/>
        <w:snapToGrid w:val="0"/>
        <w:spacing w:line="360" w:lineRule="auto"/>
        <w:ind w:firstLine="470" w:firstLineChars="200"/>
        <w:rPr>
          <w:rFonts w:asciiTheme="minorEastAsia" w:hAnsiTheme="minorEastAsia" w:eastAsiaTheme="minorEastAsia"/>
          <w:spacing w:val="-3"/>
          <w:sz w:val="24"/>
          <w:szCs w:val="24"/>
          <w:lang w:eastAsia="zh-CN"/>
        </w:rPr>
      </w:pPr>
      <w:bookmarkStart w:id="1" w:name="_Hlk68795543"/>
      <w:r>
        <w:rPr>
          <w:rFonts w:hint="eastAsia" w:asciiTheme="minorEastAsia" w:hAnsiTheme="minorEastAsia" w:eastAsiaTheme="minorEastAsia"/>
          <w:b/>
          <w:spacing w:val="-3"/>
          <w:sz w:val="24"/>
          <w:szCs w:val="24"/>
          <w:lang w:eastAsia="zh-CN"/>
        </w:rPr>
        <w:t>3.1法人要求：</w:t>
      </w:r>
      <w:r>
        <w:rPr>
          <w:rFonts w:hint="eastAsia" w:asciiTheme="minorEastAsia" w:hAnsiTheme="minorEastAsia" w:eastAsiaTheme="minorEastAsia"/>
          <w:spacing w:val="-3"/>
          <w:sz w:val="24"/>
          <w:szCs w:val="24"/>
          <w:lang w:eastAsia="zh-CN"/>
        </w:rPr>
        <w:t>本次招标要求投标人为独立法人单位，并具有与本招标项目相应的供货能力。</w:t>
      </w:r>
    </w:p>
    <w:p>
      <w:pPr>
        <w:pStyle w:val="6"/>
        <w:tabs>
          <w:tab w:val="left" w:pos="2412"/>
        </w:tabs>
        <w:adjustRightInd w:val="0"/>
        <w:snapToGrid w:val="0"/>
        <w:spacing w:line="360" w:lineRule="auto"/>
        <w:ind w:firstLine="470" w:firstLineChars="200"/>
        <w:rPr>
          <w:spacing w:val="-3"/>
          <w:sz w:val="24"/>
          <w:szCs w:val="24"/>
          <w:lang w:eastAsia="zh-CN"/>
        </w:rPr>
      </w:pPr>
      <w:r>
        <w:rPr>
          <w:b/>
          <w:spacing w:val="-3"/>
          <w:sz w:val="24"/>
          <w:szCs w:val="24"/>
          <w:lang w:eastAsia="zh-CN"/>
        </w:rPr>
        <w:t>3</w:t>
      </w:r>
      <w:r>
        <w:rPr>
          <w:rFonts w:hint="eastAsia"/>
          <w:b/>
          <w:spacing w:val="-3"/>
          <w:sz w:val="24"/>
          <w:szCs w:val="24"/>
          <w:lang w:eastAsia="zh-CN"/>
        </w:rPr>
        <w:t>.2业绩要求</w:t>
      </w:r>
      <w:r>
        <w:rPr>
          <w:rFonts w:hint="eastAsia"/>
          <w:spacing w:val="-3"/>
          <w:sz w:val="24"/>
          <w:szCs w:val="24"/>
          <w:lang w:eastAsia="zh-CN"/>
        </w:rPr>
        <w:t>：</w:t>
      </w:r>
      <w:bookmarkEnd w:id="1"/>
      <w:r>
        <w:rPr>
          <w:rFonts w:hint="eastAsia"/>
          <w:spacing w:val="-3"/>
          <w:sz w:val="24"/>
          <w:szCs w:val="24"/>
          <w:lang w:eastAsia="zh-CN"/>
        </w:rPr>
        <w:t>投标人应提供2018年至今已完成或正在承担的与本次招标</w:t>
      </w:r>
      <w:r>
        <w:rPr>
          <w:rFonts w:ascii="Times New Roman" w:hAnsi="Times New Roman" w:cs="Calibri"/>
          <w:sz w:val="24"/>
          <w:szCs w:val="24"/>
          <w:lang w:eastAsia="zh-CN"/>
        </w:rPr>
        <w:t>类似</w:t>
      </w:r>
      <w:r>
        <w:rPr>
          <w:rFonts w:hint="eastAsia" w:ascii="Times New Roman" w:hAnsi="Times New Roman" w:cs="Calibri"/>
          <w:sz w:val="24"/>
          <w:szCs w:val="24"/>
          <w:lang w:eastAsia="zh-CN"/>
        </w:rPr>
        <w:t>的</w:t>
      </w:r>
      <w:r>
        <w:rPr>
          <w:rFonts w:hint="eastAsia" w:ascii="Times New Roman" w:hAnsi="Times New Roman"/>
          <w:b/>
          <w:bCs/>
          <w:sz w:val="24"/>
          <w:szCs w:val="24"/>
          <w:lang w:eastAsia="zh-CN"/>
        </w:rPr>
        <w:t>振动噪声分析程序</w:t>
      </w:r>
      <w:r>
        <w:rPr>
          <w:rFonts w:hint="eastAsia" w:ascii="Times New Roman" w:hAnsi="Times New Roman" w:cs="Calibri"/>
          <w:sz w:val="24"/>
          <w:szCs w:val="24"/>
          <w:lang w:eastAsia="zh-CN"/>
        </w:rPr>
        <w:t>业绩证明材料</w:t>
      </w:r>
      <w:r>
        <w:rPr>
          <w:rFonts w:hint="eastAsia"/>
          <w:spacing w:val="-3"/>
          <w:sz w:val="24"/>
          <w:szCs w:val="24"/>
          <w:lang w:eastAsia="zh-CN"/>
        </w:rPr>
        <w:t>。证明材料指合同复印件或任务书或结题报告等。提供合同复印件</w:t>
      </w:r>
      <w:r>
        <w:rPr>
          <w:spacing w:val="-3"/>
          <w:sz w:val="24"/>
          <w:szCs w:val="24"/>
          <w:lang w:eastAsia="zh-CN"/>
        </w:rPr>
        <w:t>应能体现甲乙双方盖章页、签订时间、标的物名称、关键技术指标等主要内容。</w:t>
      </w:r>
      <w:r>
        <w:rPr>
          <w:rFonts w:hint="eastAsia"/>
          <w:spacing w:val="-3"/>
          <w:sz w:val="24"/>
          <w:szCs w:val="24"/>
          <w:lang w:eastAsia="zh-CN"/>
        </w:rPr>
        <w:t>提供任务书或结题报告复印件，应能体现</w:t>
      </w:r>
      <w:r>
        <w:rPr>
          <w:spacing w:val="-3"/>
          <w:sz w:val="24"/>
          <w:szCs w:val="24"/>
          <w:lang w:eastAsia="zh-CN"/>
        </w:rPr>
        <w:t>标的物名称</w:t>
      </w:r>
      <w:r>
        <w:rPr>
          <w:rFonts w:hint="eastAsia"/>
          <w:spacing w:val="-3"/>
          <w:sz w:val="24"/>
          <w:szCs w:val="24"/>
          <w:lang w:eastAsia="zh-CN"/>
        </w:rPr>
        <w:t>、时间、关键技术指标等主要内容。未按上述要求提供的业绩证明均不予认可</w:t>
      </w:r>
      <w:r>
        <w:rPr>
          <w:spacing w:val="-3"/>
          <w:sz w:val="24"/>
          <w:szCs w:val="24"/>
          <w:lang w:eastAsia="zh-CN"/>
        </w:rPr>
        <w:t>。</w:t>
      </w:r>
    </w:p>
    <w:p>
      <w:pPr>
        <w:tabs>
          <w:tab w:val="left" w:pos="2812"/>
          <w:tab w:val="left" w:pos="4300"/>
        </w:tabs>
        <w:adjustRightInd w:val="0"/>
        <w:snapToGrid w:val="0"/>
        <w:spacing w:line="360" w:lineRule="auto"/>
        <w:ind w:firstLine="470" w:firstLineChars="200"/>
        <w:rPr>
          <w:rFonts w:cs="Times New Roman"/>
          <w:b/>
          <w:spacing w:val="-3"/>
          <w:sz w:val="24"/>
          <w:szCs w:val="24"/>
          <w:lang w:val="zh-CN" w:eastAsia="zh-CN"/>
        </w:rPr>
      </w:pPr>
      <w:r>
        <w:rPr>
          <w:rFonts w:hint="eastAsia" w:cs="Times New Roman"/>
          <w:b/>
          <w:spacing w:val="-3"/>
          <w:sz w:val="24"/>
          <w:szCs w:val="24"/>
          <w:lang w:val="zh-CN" w:eastAsia="zh-CN"/>
        </w:rPr>
        <w:t>3</w:t>
      </w:r>
      <w:r>
        <w:rPr>
          <w:rFonts w:cs="Times New Roman"/>
          <w:b/>
          <w:spacing w:val="-3"/>
          <w:sz w:val="24"/>
          <w:szCs w:val="24"/>
          <w:lang w:val="zh-CN" w:eastAsia="zh-CN"/>
        </w:rPr>
        <w:t>.</w:t>
      </w:r>
      <w:r>
        <w:rPr>
          <w:rFonts w:hint="eastAsia" w:cs="Times New Roman"/>
          <w:b/>
          <w:spacing w:val="-3"/>
          <w:sz w:val="24"/>
          <w:szCs w:val="24"/>
          <w:lang w:val="en-US" w:eastAsia="zh-CN"/>
        </w:rPr>
        <w:t>3</w:t>
      </w:r>
      <w:r>
        <w:rPr>
          <w:rFonts w:cs="Times New Roman"/>
          <w:b/>
          <w:spacing w:val="-3"/>
          <w:sz w:val="24"/>
          <w:szCs w:val="24"/>
          <w:lang w:val="zh-CN" w:eastAsia="zh-CN"/>
        </w:rPr>
        <w:t>其它要求：</w:t>
      </w:r>
    </w:p>
    <w:p>
      <w:pPr>
        <w:pStyle w:val="6"/>
        <w:tabs>
          <w:tab w:val="left" w:pos="2812"/>
          <w:tab w:val="left" w:pos="4300"/>
        </w:tabs>
        <w:spacing w:line="360" w:lineRule="auto"/>
        <w:ind w:firstLine="480" w:firstLineChars="200"/>
        <w:jc w:val="both"/>
        <w:rPr>
          <w:rFonts w:asciiTheme="minorEastAsia" w:hAnsiTheme="minorEastAsia" w:eastAsiaTheme="minorEastAsia"/>
          <w:sz w:val="24"/>
          <w:szCs w:val="24"/>
          <w:lang w:eastAsia="zh-CN"/>
        </w:rPr>
      </w:pPr>
      <w:r>
        <w:rPr>
          <w:rFonts w:hint="eastAsia" w:cs="Times New Roman"/>
          <w:sz w:val="24"/>
          <w:szCs w:val="24"/>
          <w:lang w:val="zh-CN" w:eastAsia="zh-CN"/>
        </w:rPr>
        <w:t>1）</w:t>
      </w:r>
      <w:r>
        <w:rPr>
          <w:rFonts w:cs="Times New Roman"/>
          <w:sz w:val="24"/>
          <w:szCs w:val="24"/>
          <w:lang w:val="zh-CN" w:eastAsia="zh-CN"/>
        </w:rPr>
        <w:t>本项目</w:t>
      </w:r>
      <w:r>
        <w:rPr>
          <w:rFonts w:hint="eastAsia" w:cs="Times New Roman"/>
          <w:b/>
          <w:bCs/>
          <w:sz w:val="24"/>
          <w:szCs w:val="24"/>
          <w:u w:val="single"/>
          <w:lang w:eastAsia="zh-CN"/>
        </w:rPr>
        <w:t>不</w:t>
      </w:r>
      <w:r>
        <w:rPr>
          <w:rFonts w:hint="eastAsia" w:cs="Times New Roman"/>
          <w:b/>
          <w:bCs/>
          <w:spacing w:val="-3"/>
          <w:sz w:val="24"/>
          <w:szCs w:val="24"/>
          <w:u w:val="single"/>
          <w:lang w:val="zh-CN" w:eastAsia="zh-CN"/>
        </w:rPr>
        <w:t>接</w:t>
      </w:r>
      <w:r>
        <w:rPr>
          <w:rFonts w:cs="Times New Roman"/>
          <w:b/>
          <w:spacing w:val="-3"/>
          <w:sz w:val="24"/>
          <w:szCs w:val="24"/>
          <w:u w:val="single"/>
          <w:lang w:val="zh-CN" w:eastAsia="zh-CN"/>
        </w:rPr>
        <w:t>受</w:t>
      </w:r>
      <w:r>
        <w:rPr>
          <w:rFonts w:cs="Times New Roman"/>
          <w:sz w:val="24"/>
          <w:szCs w:val="24"/>
          <w:lang w:val="zh-CN" w:eastAsia="zh-CN"/>
        </w:rPr>
        <w:t>代理商投标</w:t>
      </w:r>
      <w:r>
        <w:rPr>
          <w:rFonts w:hint="eastAsia" w:cs="Times New Roman"/>
          <w:sz w:val="24"/>
          <w:szCs w:val="24"/>
          <w:lang w:val="zh-CN" w:eastAsia="zh-CN"/>
        </w:rPr>
        <w:t>。</w:t>
      </w:r>
    </w:p>
    <w:p>
      <w:pPr>
        <w:tabs>
          <w:tab w:val="left" w:pos="2812"/>
          <w:tab w:val="left" w:pos="4300"/>
        </w:tabs>
        <w:adjustRightInd w:val="0"/>
        <w:snapToGrid w:val="0"/>
        <w:spacing w:line="360" w:lineRule="auto"/>
        <w:ind w:firstLine="480" w:firstLineChars="200"/>
        <w:rPr>
          <w:rFonts w:cs="Times New Roman"/>
          <w:sz w:val="24"/>
          <w:szCs w:val="24"/>
          <w:lang w:val="zh-CN" w:eastAsia="zh-CN"/>
        </w:rPr>
      </w:pPr>
      <w:r>
        <w:rPr>
          <w:rFonts w:cs="Times New Roman"/>
          <w:sz w:val="24"/>
          <w:szCs w:val="24"/>
          <w:lang w:val="zh-CN" w:eastAsia="zh-CN"/>
        </w:rPr>
        <w:t>2</w:t>
      </w:r>
      <w:r>
        <w:rPr>
          <w:rFonts w:hint="eastAsia" w:cs="Times New Roman"/>
          <w:sz w:val="24"/>
          <w:szCs w:val="24"/>
          <w:lang w:val="zh-CN" w:eastAsia="zh-CN"/>
        </w:rPr>
        <w:t>）投</w:t>
      </w:r>
      <w:r>
        <w:rPr>
          <w:rFonts w:cs="Times New Roman"/>
          <w:sz w:val="24"/>
          <w:szCs w:val="24"/>
          <w:lang w:val="zh-CN" w:eastAsia="zh-CN"/>
        </w:rPr>
        <w:t>标人</w:t>
      </w:r>
      <w:r>
        <w:rPr>
          <w:rFonts w:hint="eastAsia" w:cs="Times New Roman"/>
          <w:sz w:val="24"/>
          <w:szCs w:val="24"/>
          <w:lang w:val="zh-CN" w:eastAsia="zh-CN"/>
        </w:rPr>
        <w:t>在经</w:t>
      </w:r>
      <w:r>
        <w:rPr>
          <w:rFonts w:cs="Times New Roman"/>
          <w:sz w:val="24"/>
          <w:szCs w:val="24"/>
          <w:lang w:val="zh-CN" w:eastAsia="zh-CN"/>
        </w:rPr>
        <w:t>营活动中不存在</w:t>
      </w:r>
      <w:r>
        <w:rPr>
          <w:rFonts w:hint="eastAsia" w:cs="Times New Roman"/>
          <w:sz w:val="24"/>
          <w:szCs w:val="24"/>
          <w:lang w:val="zh-CN" w:eastAsia="zh-CN"/>
        </w:rPr>
        <w:t>重大违法记录等违</w:t>
      </w:r>
      <w:r>
        <w:rPr>
          <w:rFonts w:cs="Times New Roman"/>
          <w:sz w:val="24"/>
          <w:szCs w:val="24"/>
          <w:lang w:val="zh-CN" w:eastAsia="zh-CN"/>
        </w:rPr>
        <w:t>法行为</w:t>
      </w:r>
      <w:r>
        <w:rPr>
          <w:rFonts w:hint="eastAsia" w:cs="Times New Roman"/>
          <w:sz w:val="24"/>
          <w:szCs w:val="24"/>
          <w:lang w:val="zh-CN" w:eastAsia="zh-CN"/>
        </w:rPr>
        <w:t>，严格遵守国家及招标人相关保密管理规定，提</w:t>
      </w:r>
      <w:r>
        <w:rPr>
          <w:rFonts w:cs="Times New Roman"/>
          <w:sz w:val="24"/>
          <w:szCs w:val="24"/>
          <w:lang w:val="zh-CN" w:eastAsia="zh-CN"/>
        </w:rPr>
        <w:t>供投标人承诺书</w:t>
      </w:r>
      <w:r>
        <w:rPr>
          <w:rFonts w:hint="eastAsia" w:cs="Times New Roman"/>
          <w:sz w:val="24"/>
          <w:szCs w:val="24"/>
          <w:lang w:val="zh-CN" w:eastAsia="zh-CN"/>
        </w:rPr>
        <w:t>。</w:t>
      </w:r>
      <w:r>
        <w:rPr>
          <w:rFonts w:cs="Times New Roman"/>
          <w:sz w:val="24"/>
          <w:szCs w:val="24"/>
          <w:lang w:val="zh-CN" w:eastAsia="zh-CN"/>
        </w:rPr>
        <w:t>（</w:t>
      </w:r>
      <w:r>
        <w:rPr>
          <w:rFonts w:hint="eastAsia" w:cs="Times New Roman"/>
          <w:b/>
          <w:sz w:val="24"/>
          <w:szCs w:val="24"/>
          <w:lang w:val="zh-CN" w:eastAsia="zh-CN"/>
        </w:rPr>
        <w:t>格</w:t>
      </w:r>
      <w:r>
        <w:rPr>
          <w:rFonts w:cs="Times New Roman"/>
          <w:b/>
          <w:sz w:val="24"/>
          <w:szCs w:val="24"/>
          <w:lang w:val="zh-CN" w:eastAsia="zh-CN"/>
        </w:rPr>
        <w:t>式见</w:t>
      </w:r>
      <w:r>
        <w:rPr>
          <w:rFonts w:hint="eastAsia" w:cs="Times New Roman"/>
          <w:b/>
          <w:sz w:val="24"/>
          <w:szCs w:val="24"/>
          <w:lang w:val="zh-CN" w:eastAsia="zh-CN"/>
        </w:rPr>
        <w:t>（七）投标人的承诺书</w:t>
      </w:r>
      <w:r>
        <w:rPr>
          <w:rFonts w:hint="eastAsia" w:cs="Times New Roman"/>
          <w:sz w:val="24"/>
          <w:szCs w:val="24"/>
          <w:lang w:val="zh-CN" w:eastAsia="zh-CN"/>
        </w:rPr>
        <w:t>）</w:t>
      </w:r>
    </w:p>
    <w:p>
      <w:pPr>
        <w:tabs>
          <w:tab w:val="left" w:pos="2812"/>
          <w:tab w:val="left" w:pos="4300"/>
        </w:tabs>
        <w:adjustRightInd w:val="0"/>
        <w:snapToGrid w:val="0"/>
        <w:spacing w:line="360" w:lineRule="auto"/>
        <w:ind w:firstLine="480" w:firstLineChars="200"/>
        <w:rPr>
          <w:rFonts w:cs="Times New Roman"/>
          <w:sz w:val="24"/>
          <w:szCs w:val="24"/>
          <w:lang w:val="zh-CN" w:eastAsia="zh-CN"/>
        </w:rPr>
      </w:pPr>
      <w:r>
        <w:rPr>
          <w:rFonts w:cs="Times New Roman"/>
          <w:sz w:val="24"/>
          <w:szCs w:val="24"/>
          <w:lang w:val="zh-CN" w:eastAsia="zh-CN"/>
        </w:rPr>
        <w:t>3</w:t>
      </w:r>
      <w:r>
        <w:rPr>
          <w:rFonts w:hint="eastAsia" w:cs="Times New Roman"/>
          <w:sz w:val="24"/>
          <w:szCs w:val="24"/>
          <w:lang w:val="zh-CN" w:eastAsia="zh-CN"/>
        </w:rPr>
        <w:t>）投标人须为本项目配备1名具有</w:t>
      </w:r>
      <w:r>
        <w:rPr>
          <w:rFonts w:hint="eastAsia" w:cs="Times New Roman"/>
          <w:sz w:val="24"/>
          <w:szCs w:val="24"/>
          <w:lang w:eastAsia="zh-CN"/>
        </w:rPr>
        <w:t>3</w:t>
      </w:r>
      <w:r>
        <w:rPr>
          <w:rFonts w:hint="eastAsia" w:cs="Times New Roman"/>
          <w:sz w:val="24"/>
          <w:szCs w:val="24"/>
          <w:lang w:val="zh-CN" w:eastAsia="zh-CN"/>
        </w:rPr>
        <w:t>年以上</w:t>
      </w:r>
      <w:r>
        <w:rPr>
          <w:rFonts w:hint="eastAsia" w:cs="Times New Roman"/>
          <w:sz w:val="24"/>
          <w:szCs w:val="24"/>
          <w:lang w:eastAsia="zh-CN"/>
        </w:rPr>
        <w:t>与</w:t>
      </w:r>
      <w:r>
        <w:rPr>
          <w:rFonts w:hint="eastAsia" w:cs="Times New Roman"/>
          <w:sz w:val="24"/>
          <w:szCs w:val="24"/>
          <w:lang w:val="zh-CN" w:eastAsia="zh-CN"/>
        </w:rPr>
        <w:t>本项目类似</w:t>
      </w:r>
      <w:r>
        <w:rPr>
          <w:rFonts w:hint="eastAsia" w:cs="Times New Roman"/>
          <w:sz w:val="24"/>
          <w:szCs w:val="24"/>
          <w:lang w:eastAsia="zh-CN"/>
        </w:rPr>
        <w:t>工作经验的</w:t>
      </w:r>
      <w:r>
        <w:rPr>
          <w:rFonts w:hint="eastAsia" w:cs="Times New Roman"/>
          <w:sz w:val="24"/>
          <w:szCs w:val="24"/>
          <w:lang w:val="zh-CN" w:eastAsia="zh-CN"/>
        </w:rPr>
        <w:t>项目负责人</w:t>
      </w:r>
      <w:r>
        <w:rPr>
          <w:rFonts w:hint="eastAsia" w:cs="Times New Roman"/>
          <w:sz w:val="24"/>
          <w:szCs w:val="24"/>
          <w:lang w:eastAsia="zh-CN"/>
        </w:rPr>
        <w:t>及至少5人项目团队成员</w:t>
      </w:r>
      <w:r>
        <w:rPr>
          <w:rFonts w:hint="eastAsia" w:cs="Times New Roman"/>
          <w:sz w:val="24"/>
          <w:szCs w:val="24"/>
          <w:lang w:val="zh-CN" w:eastAsia="zh-CN"/>
        </w:rPr>
        <w:t>，投标人应提供投标单位或投标单位委托的代缴公司为项目负责人缴纳的3个月社保缴纳证明（投标时间截止前6个月中任意3个月）。投</w:t>
      </w:r>
      <w:r>
        <w:rPr>
          <w:rFonts w:cs="Times New Roman"/>
          <w:sz w:val="24"/>
          <w:szCs w:val="24"/>
          <w:lang w:val="zh-CN" w:eastAsia="zh-CN"/>
        </w:rPr>
        <w:t>标人为</w:t>
      </w:r>
      <w:r>
        <w:rPr>
          <w:rFonts w:hint="eastAsia" w:cs="Times New Roman"/>
          <w:sz w:val="24"/>
          <w:szCs w:val="24"/>
          <w:lang w:val="zh-CN" w:eastAsia="zh-CN"/>
        </w:rPr>
        <w:t>科研院所、高等院校等事业单位依法免税或不需要缴纳社会保障资金的投标</w:t>
      </w:r>
      <w:r>
        <w:rPr>
          <w:rFonts w:cs="Times New Roman"/>
          <w:sz w:val="24"/>
          <w:szCs w:val="24"/>
          <w:lang w:val="zh-CN" w:eastAsia="zh-CN"/>
        </w:rPr>
        <w:t>人</w:t>
      </w:r>
      <w:r>
        <w:rPr>
          <w:rFonts w:hint="eastAsia" w:cs="Times New Roman"/>
          <w:sz w:val="24"/>
          <w:szCs w:val="24"/>
          <w:lang w:val="zh-CN" w:eastAsia="zh-CN"/>
        </w:rPr>
        <w:t>可不提供。</w:t>
      </w:r>
      <w:r>
        <w:rPr>
          <w:rFonts w:cs="Times New Roman"/>
          <w:sz w:val="24"/>
          <w:szCs w:val="24"/>
          <w:lang w:val="zh-CN" w:eastAsia="zh-CN"/>
        </w:rPr>
        <w:t>（</w:t>
      </w:r>
      <w:r>
        <w:rPr>
          <w:rFonts w:hint="eastAsia" w:cs="Times New Roman"/>
          <w:b/>
          <w:sz w:val="24"/>
          <w:szCs w:val="24"/>
          <w:lang w:val="zh-CN" w:eastAsia="zh-CN"/>
        </w:rPr>
        <w:t>格</w:t>
      </w:r>
      <w:r>
        <w:rPr>
          <w:rFonts w:cs="Times New Roman"/>
          <w:b/>
          <w:sz w:val="24"/>
          <w:szCs w:val="24"/>
          <w:lang w:val="zh-CN" w:eastAsia="zh-CN"/>
        </w:rPr>
        <w:t>式见</w:t>
      </w:r>
      <w:r>
        <w:rPr>
          <w:rFonts w:hint="eastAsia" w:cs="Times New Roman"/>
          <w:b/>
          <w:sz w:val="24"/>
          <w:szCs w:val="24"/>
          <w:lang w:val="zh-CN" w:eastAsia="zh-CN"/>
        </w:rPr>
        <w:t>（八）项目负责人情况证明</w:t>
      </w:r>
      <w:r>
        <w:rPr>
          <w:rFonts w:hint="eastAsia" w:cs="Times New Roman"/>
          <w:sz w:val="24"/>
          <w:szCs w:val="24"/>
          <w:lang w:val="zh-CN" w:eastAsia="zh-CN"/>
        </w:rPr>
        <w:t>）</w:t>
      </w:r>
    </w:p>
    <w:p>
      <w:pPr>
        <w:tabs>
          <w:tab w:val="left" w:pos="2812"/>
          <w:tab w:val="left" w:pos="4300"/>
        </w:tabs>
        <w:adjustRightInd w:val="0"/>
        <w:snapToGrid w:val="0"/>
        <w:spacing w:line="360" w:lineRule="auto"/>
        <w:ind w:firstLine="480" w:firstLineChars="200"/>
        <w:rPr>
          <w:rFonts w:cs="Times New Roman"/>
          <w:spacing w:val="-3"/>
          <w:sz w:val="24"/>
          <w:szCs w:val="24"/>
          <w:lang w:val="zh-CN" w:eastAsia="zh-CN"/>
        </w:rPr>
      </w:pPr>
      <w:r>
        <w:rPr>
          <w:rFonts w:hint="eastAsia" w:cs="Times New Roman"/>
          <w:sz w:val="24"/>
          <w:szCs w:val="24"/>
          <w:lang w:val="zh-CN" w:eastAsia="zh-CN"/>
        </w:rPr>
        <w:t>3.</w:t>
      </w:r>
      <w:r>
        <w:rPr>
          <w:rFonts w:hint="eastAsia" w:cs="Times New Roman"/>
          <w:sz w:val="24"/>
          <w:szCs w:val="24"/>
          <w:lang w:val="en-US" w:eastAsia="zh-CN"/>
        </w:rPr>
        <w:t>4</w:t>
      </w:r>
      <w:r>
        <w:rPr>
          <w:rFonts w:hint="eastAsia" w:cs="Times New Roman"/>
          <w:spacing w:val="-3"/>
          <w:sz w:val="24"/>
          <w:szCs w:val="24"/>
          <w:lang w:val="zh-CN" w:eastAsia="zh-CN"/>
        </w:rPr>
        <w:t>本次招标</w:t>
      </w:r>
      <w:r>
        <w:rPr>
          <w:rFonts w:hint="eastAsia" w:cs="Times New Roman"/>
          <w:b/>
          <w:spacing w:val="-3"/>
          <w:sz w:val="24"/>
          <w:szCs w:val="24"/>
          <w:lang w:val="zh-CN" w:eastAsia="zh-CN"/>
        </w:rPr>
        <w:t>不接受</w:t>
      </w:r>
      <w:r>
        <w:rPr>
          <w:rFonts w:hint="eastAsia" w:cs="Times New Roman"/>
          <w:spacing w:val="-3"/>
          <w:sz w:val="24"/>
          <w:szCs w:val="24"/>
          <w:lang w:val="zh-CN" w:eastAsia="zh-CN"/>
        </w:rPr>
        <w:t>联合体投标。</w:t>
      </w:r>
    </w:p>
    <w:p>
      <w:pPr>
        <w:tabs>
          <w:tab w:val="left" w:pos="2412"/>
        </w:tabs>
        <w:adjustRightInd w:val="0"/>
        <w:snapToGrid w:val="0"/>
        <w:spacing w:line="360" w:lineRule="auto"/>
        <w:ind w:firstLine="468" w:firstLineChars="200"/>
        <w:rPr>
          <w:rFonts w:cs="Times New Roman"/>
          <w:spacing w:val="-3"/>
          <w:sz w:val="24"/>
          <w:szCs w:val="24"/>
          <w:lang w:val="zh-CN" w:eastAsia="zh-CN"/>
        </w:rPr>
      </w:pPr>
      <w:r>
        <w:rPr>
          <w:rFonts w:hint="eastAsia" w:cs="Times New Roman"/>
          <w:spacing w:val="-3"/>
          <w:sz w:val="24"/>
          <w:szCs w:val="24"/>
          <w:lang w:val="zh-CN" w:eastAsia="zh-CN"/>
        </w:rPr>
        <w:t>3</w:t>
      </w:r>
      <w:r>
        <w:rPr>
          <w:rFonts w:cs="Times New Roman"/>
          <w:spacing w:val="-3"/>
          <w:sz w:val="24"/>
          <w:szCs w:val="24"/>
          <w:lang w:val="zh-CN" w:eastAsia="zh-CN"/>
        </w:rPr>
        <w:t>.</w:t>
      </w:r>
      <w:r>
        <w:rPr>
          <w:rFonts w:hint="eastAsia" w:cs="Times New Roman"/>
          <w:spacing w:val="-3"/>
          <w:sz w:val="24"/>
          <w:szCs w:val="24"/>
          <w:lang w:val="en-US" w:eastAsia="zh-CN"/>
        </w:rPr>
        <w:t>5</w:t>
      </w:r>
      <w:r>
        <w:rPr>
          <w:rFonts w:hint="eastAsia" w:cs="Times New Roman"/>
          <w:spacing w:val="-3"/>
          <w:sz w:val="24"/>
          <w:szCs w:val="24"/>
          <w:lang w:val="zh-CN" w:eastAsia="zh-CN"/>
        </w:rPr>
        <w:t>投标人必须向招标代理机构购买招标文件并进行登记才具有投标资格。</w:t>
      </w:r>
    </w:p>
    <w:p>
      <w:pPr>
        <w:pStyle w:val="5"/>
        <w:ind w:firstLine="482"/>
        <w:rPr>
          <w:lang w:eastAsia="zh-CN"/>
        </w:rPr>
      </w:pPr>
      <w:r>
        <w:rPr>
          <w:lang w:eastAsia="zh-CN"/>
        </w:rPr>
        <w:t>4.招标文件的获取</w:t>
      </w:r>
    </w:p>
    <w:p>
      <w:pPr>
        <w:spacing w:line="360" w:lineRule="auto"/>
        <w:ind w:firstLine="480" w:firstLineChars="200"/>
        <w:jc w:val="both"/>
        <w:rPr>
          <w:sz w:val="24"/>
          <w:lang w:eastAsia="zh-CN"/>
        </w:rPr>
      </w:pPr>
      <w:r>
        <w:rPr>
          <w:rFonts w:hint="eastAsia"/>
          <w:sz w:val="24"/>
          <w:lang w:eastAsia="zh-CN"/>
        </w:rPr>
        <w:t>4.1</w:t>
      </w:r>
      <w:r>
        <w:rPr>
          <w:sz w:val="24"/>
          <w:szCs w:val="24"/>
          <w:lang w:eastAsia="zh-CN"/>
        </w:rPr>
        <w:t>凡有意参加</w:t>
      </w:r>
      <w:r>
        <w:rPr>
          <w:rFonts w:hint="eastAsia"/>
          <w:sz w:val="24"/>
          <w:szCs w:val="24"/>
          <w:lang w:eastAsia="zh-CN"/>
        </w:rPr>
        <w:t>投标者</w:t>
      </w:r>
      <w:r>
        <w:rPr>
          <w:rFonts w:hint="eastAsia"/>
          <w:sz w:val="24"/>
          <w:lang w:eastAsia="zh-CN"/>
        </w:rPr>
        <w:t>，请于</w:t>
      </w:r>
      <w:r>
        <w:rPr>
          <w:rFonts w:hint="eastAsia"/>
          <w:b/>
          <w:bCs/>
          <w:sz w:val="24"/>
          <w:lang w:eastAsia="zh-CN"/>
        </w:rPr>
        <w:t>2021年</w:t>
      </w:r>
      <w:r>
        <w:rPr>
          <w:rFonts w:hint="eastAsia"/>
          <w:b/>
          <w:bCs/>
          <w:sz w:val="24"/>
          <w:lang w:val="en-US" w:eastAsia="zh-CN"/>
        </w:rPr>
        <w:t>12</w:t>
      </w:r>
      <w:r>
        <w:rPr>
          <w:rFonts w:hint="eastAsia"/>
          <w:b/>
          <w:bCs/>
          <w:sz w:val="24"/>
          <w:lang w:eastAsia="zh-CN"/>
        </w:rPr>
        <w:t>月</w:t>
      </w:r>
      <w:r>
        <w:rPr>
          <w:rFonts w:hint="eastAsia"/>
          <w:b/>
          <w:bCs/>
          <w:sz w:val="24"/>
          <w:lang w:val="en-US" w:eastAsia="zh-CN"/>
        </w:rPr>
        <w:t>3</w:t>
      </w:r>
      <w:r>
        <w:rPr>
          <w:rFonts w:hint="eastAsia"/>
          <w:b/>
          <w:bCs/>
          <w:sz w:val="24"/>
          <w:lang w:eastAsia="zh-CN"/>
        </w:rPr>
        <w:t>日至2021年</w:t>
      </w:r>
      <w:r>
        <w:rPr>
          <w:rFonts w:hint="eastAsia"/>
          <w:b/>
          <w:bCs/>
          <w:sz w:val="24"/>
          <w:lang w:val="en-US" w:eastAsia="zh-CN"/>
        </w:rPr>
        <w:t>12</w:t>
      </w:r>
      <w:r>
        <w:rPr>
          <w:rFonts w:hint="eastAsia"/>
          <w:b/>
          <w:bCs/>
          <w:sz w:val="24"/>
          <w:lang w:eastAsia="zh-CN"/>
        </w:rPr>
        <w:t>月</w:t>
      </w:r>
      <w:r>
        <w:rPr>
          <w:rFonts w:hint="eastAsia"/>
          <w:b/>
          <w:bCs/>
          <w:sz w:val="24"/>
          <w:lang w:val="en-US" w:eastAsia="zh-CN"/>
        </w:rPr>
        <w:t>10</w:t>
      </w:r>
      <w:r>
        <w:rPr>
          <w:rFonts w:hint="eastAsia"/>
          <w:b/>
          <w:bCs/>
          <w:sz w:val="24"/>
          <w:lang w:eastAsia="zh-CN"/>
        </w:rPr>
        <w:t>日17时</w:t>
      </w:r>
      <w:r>
        <w:rPr>
          <w:rFonts w:hint="eastAsia"/>
          <w:sz w:val="24"/>
          <w:lang w:eastAsia="zh-CN"/>
        </w:rPr>
        <w:t>(北京时间)，登陆中核集团电子采购平台（</w:t>
      </w:r>
      <w:r>
        <w:rPr>
          <w:sz w:val="24"/>
          <w:lang w:eastAsia="zh-CN"/>
        </w:rPr>
        <w:t>https://www.cnncecp.com/</w:t>
      </w:r>
      <w:r>
        <w:rPr>
          <w:rFonts w:hint="eastAsia"/>
          <w:sz w:val="24"/>
          <w:lang w:eastAsia="zh-CN"/>
        </w:rPr>
        <w:t>，注册操作咨询电话</w:t>
      </w:r>
      <w:bookmarkStart w:id="2" w:name="_Hlk68796975"/>
      <w:r>
        <w:rPr>
          <w:sz w:val="24"/>
          <w:lang w:eastAsia="zh-CN"/>
        </w:rPr>
        <w:t>021-61592300</w:t>
      </w:r>
      <w:bookmarkEnd w:id="2"/>
      <w:r>
        <w:rPr>
          <w:rFonts w:hint="eastAsia"/>
          <w:sz w:val="24"/>
          <w:lang w:eastAsia="zh-CN"/>
        </w:rPr>
        <w:t>）注册并完成“我要报名”，然后登陆中招联合招标采购平台（网址：www.365trade.com.cn，注册操作咨询电话010-86397110）免费注册通过审核后购买招标文件，现场不予受理。</w:t>
      </w:r>
    </w:p>
    <w:p>
      <w:pPr>
        <w:spacing w:line="360" w:lineRule="auto"/>
        <w:ind w:firstLine="480" w:firstLineChars="200"/>
        <w:jc w:val="both"/>
        <w:rPr>
          <w:sz w:val="24"/>
          <w:lang w:eastAsia="zh-CN"/>
        </w:rPr>
      </w:pPr>
      <w:r>
        <w:rPr>
          <w:rFonts w:hint="eastAsia"/>
          <w:sz w:val="24"/>
          <w:lang w:eastAsia="zh-CN"/>
        </w:rPr>
        <w:t>4.2 招标文件售价800元（从中招联合招标采购平台下载标书款电子发票），售后不退。</w:t>
      </w:r>
    </w:p>
    <w:p>
      <w:pPr>
        <w:spacing w:line="360" w:lineRule="auto"/>
        <w:ind w:firstLine="480" w:firstLineChars="200"/>
        <w:jc w:val="both"/>
        <w:rPr>
          <w:sz w:val="24"/>
          <w:lang w:eastAsia="zh-CN"/>
        </w:rPr>
      </w:pPr>
      <w:r>
        <w:rPr>
          <w:rFonts w:hint="eastAsia"/>
          <w:sz w:val="24"/>
          <w:lang w:eastAsia="zh-CN"/>
        </w:rPr>
        <w:t>4.3 未在中核集团电子采购平台完成“我要报名”将无法在中招联合招标采购平台购买文件。</w:t>
      </w:r>
    </w:p>
    <w:p>
      <w:pPr>
        <w:pStyle w:val="5"/>
        <w:ind w:firstLine="482"/>
        <w:rPr>
          <w:lang w:eastAsia="zh-CN"/>
        </w:rPr>
      </w:pPr>
      <w:r>
        <w:rPr>
          <w:lang w:eastAsia="zh-CN"/>
        </w:rPr>
        <w:t>5.投标文件的递交</w:t>
      </w:r>
    </w:p>
    <w:p>
      <w:pPr>
        <w:pStyle w:val="6"/>
        <w:tabs>
          <w:tab w:val="left" w:pos="2812"/>
          <w:tab w:val="left" w:pos="4300"/>
        </w:tabs>
        <w:adjustRightInd w:val="0"/>
        <w:snapToGrid w:val="0"/>
        <w:spacing w:line="360" w:lineRule="auto"/>
        <w:ind w:firstLine="508" w:firstLineChars="200"/>
        <w:rPr>
          <w:rFonts w:asciiTheme="minorEastAsia" w:hAnsiTheme="minorEastAsia" w:eastAsiaTheme="minorEastAsia"/>
          <w:b/>
          <w:spacing w:val="-1"/>
          <w:sz w:val="24"/>
          <w:szCs w:val="24"/>
          <w:highlight w:val="yellow"/>
          <w:u w:val="single"/>
          <w:lang w:eastAsia="zh-CN"/>
        </w:rPr>
      </w:pPr>
      <w:r>
        <w:rPr>
          <w:rFonts w:asciiTheme="minorEastAsia" w:hAnsiTheme="minorEastAsia" w:eastAsiaTheme="minorEastAsia"/>
          <w:spacing w:val="7"/>
          <w:sz w:val="24"/>
          <w:szCs w:val="24"/>
          <w:lang w:eastAsia="zh-CN"/>
        </w:rPr>
        <w:t>5.1投标文件递交的截止时间</w:t>
      </w:r>
      <w:r>
        <w:rPr>
          <w:rFonts w:hint="eastAsia" w:asciiTheme="minorEastAsia" w:hAnsiTheme="minorEastAsia" w:eastAsiaTheme="minorEastAsia"/>
          <w:spacing w:val="7"/>
          <w:sz w:val="24"/>
          <w:szCs w:val="24"/>
          <w:lang w:eastAsia="zh-CN"/>
        </w:rPr>
        <w:t>即开标时间</w:t>
      </w:r>
      <w:r>
        <w:rPr>
          <w:rFonts w:asciiTheme="minorEastAsia" w:hAnsiTheme="minorEastAsia" w:eastAsiaTheme="minorEastAsia"/>
          <w:spacing w:val="7"/>
          <w:sz w:val="24"/>
          <w:szCs w:val="24"/>
          <w:lang w:eastAsia="zh-CN"/>
        </w:rPr>
        <w:t>（投标截止时间，下同）为</w:t>
      </w:r>
      <w:r>
        <w:rPr>
          <w:rFonts w:asciiTheme="minorEastAsia" w:hAnsiTheme="minorEastAsia" w:eastAsiaTheme="minorEastAsia"/>
          <w:b/>
          <w:spacing w:val="-1"/>
          <w:sz w:val="24"/>
          <w:szCs w:val="24"/>
          <w:u w:val="single"/>
          <w:lang w:eastAsia="zh-CN"/>
        </w:rPr>
        <w:t>2021年</w:t>
      </w:r>
      <w:r>
        <w:rPr>
          <w:rFonts w:hint="eastAsia" w:asciiTheme="minorEastAsia" w:hAnsiTheme="minorEastAsia" w:eastAsiaTheme="minorEastAsia"/>
          <w:b/>
          <w:spacing w:val="-1"/>
          <w:sz w:val="24"/>
          <w:szCs w:val="24"/>
          <w:u w:val="single"/>
          <w:lang w:eastAsia="zh-CN"/>
        </w:rPr>
        <w:t>12</w:t>
      </w:r>
      <w:r>
        <w:rPr>
          <w:rFonts w:asciiTheme="minorEastAsia" w:hAnsiTheme="minorEastAsia" w:eastAsiaTheme="minorEastAsia"/>
          <w:b/>
          <w:spacing w:val="-1"/>
          <w:sz w:val="24"/>
          <w:szCs w:val="24"/>
          <w:u w:val="single"/>
          <w:lang w:eastAsia="zh-CN"/>
        </w:rPr>
        <w:t>月</w:t>
      </w:r>
      <w:r>
        <w:rPr>
          <w:rFonts w:hint="eastAsia" w:asciiTheme="minorEastAsia" w:hAnsiTheme="minorEastAsia" w:eastAsiaTheme="minorEastAsia"/>
          <w:b/>
          <w:spacing w:val="-1"/>
          <w:sz w:val="24"/>
          <w:szCs w:val="24"/>
          <w:u w:val="single"/>
          <w:lang w:val="en-US" w:eastAsia="zh-CN"/>
        </w:rPr>
        <w:t>24</w:t>
      </w:r>
      <w:r>
        <w:rPr>
          <w:rFonts w:asciiTheme="minorEastAsia" w:hAnsiTheme="minorEastAsia" w:eastAsiaTheme="minorEastAsia"/>
          <w:b/>
          <w:spacing w:val="-1"/>
          <w:sz w:val="24"/>
          <w:szCs w:val="24"/>
          <w:u w:val="single"/>
          <w:lang w:eastAsia="zh-CN"/>
        </w:rPr>
        <w:t>日</w:t>
      </w:r>
      <w:r>
        <w:rPr>
          <w:rFonts w:hint="eastAsia" w:asciiTheme="minorEastAsia" w:hAnsiTheme="minorEastAsia" w:eastAsiaTheme="minorEastAsia"/>
          <w:b/>
          <w:spacing w:val="-1"/>
          <w:sz w:val="24"/>
          <w:szCs w:val="24"/>
          <w:u w:val="single"/>
          <w:lang w:eastAsia="zh-CN"/>
        </w:rPr>
        <w:t>9</w:t>
      </w:r>
      <w:r>
        <w:rPr>
          <w:rFonts w:asciiTheme="minorEastAsia" w:hAnsiTheme="minorEastAsia" w:eastAsiaTheme="minorEastAsia"/>
          <w:b/>
          <w:spacing w:val="7"/>
          <w:sz w:val="24"/>
          <w:szCs w:val="24"/>
          <w:lang w:eastAsia="zh-CN"/>
        </w:rPr>
        <w:t>时</w:t>
      </w:r>
      <w:r>
        <w:rPr>
          <w:rFonts w:hint="eastAsia" w:asciiTheme="minorEastAsia" w:hAnsiTheme="minorEastAsia" w:eastAsiaTheme="minorEastAsia"/>
          <w:b/>
          <w:spacing w:val="-1"/>
          <w:sz w:val="24"/>
          <w:szCs w:val="24"/>
          <w:u w:val="single"/>
          <w:lang w:eastAsia="zh-CN"/>
        </w:rPr>
        <w:t>3</w:t>
      </w:r>
      <w:r>
        <w:rPr>
          <w:rFonts w:asciiTheme="minorEastAsia" w:hAnsiTheme="minorEastAsia" w:eastAsiaTheme="minorEastAsia"/>
          <w:b/>
          <w:spacing w:val="-1"/>
          <w:sz w:val="24"/>
          <w:szCs w:val="24"/>
          <w:u w:val="single"/>
          <w:lang w:eastAsia="zh-CN"/>
        </w:rPr>
        <w:t>0</w:t>
      </w:r>
      <w:r>
        <w:rPr>
          <w:rFonts w:asciiTheme="minorEastAsia" w:hAnsiTheme="minorEastAsia" w:eastAsiaTheme="minorEastAsia"/>
          <w:b/>
          <w:spacing w:val="7"/>
          <w:sz w:val="24"/>
          <w:szCs w:val="24"/>
          <w:lang w:eastAsia="zh-CN"/>
        </w:rPr>
        <w:t>分</w:t>
      </w:r>
      <w:r>
        <w:rPr>
          <w:rFonts w:asciiTheme="minorEastAsia" w:hAnsiTheme="minorEastAsia" w:eastAsiaTheme="minorEastAsia"/>
          <w:spacing w:val="7"/>
          <w:sz w:val="24"/>
          <w:szCs w:val="24"/>
          <w:lang w:eastAsia="zh-CN"/>
        </w:rPr>
        <w:t>，地点为</w:t>
      </w:r>
      <w:bookmarkStart w:id="3" w:name="_Hlk74568825"/>
      <w:r>
        <w:rPr>
          <w:rFonts w:hint="eastAsia"/>
          <w:b/>
          <w:color w:val="000000"/>
          <w:spacing w:val="8"/>
          <w:sz w:val="24"/>
          <w:szCs w:val="24"/>
          <w:u w:val="single"/>
          <w:lang w:eastAsia="zh-CN"/>
        </w:rPr>
        <w:t>华阳美程希尔顿花园酒店6层会议室（四川省成都市双流区剑南大道南段1166号）</w:t>
      </w:r>
      <w:r>
        <w:rPr>
          <w:rFonts w:hint="eastAsia"/>
          <w:b/>
          <w:color w:val="000000"/>
          <w:spacing w:val="8"/>
          <w:sz w:val="24"/>
          <w:szCs w:val="24"/>
          <w:lang w:eastAsia="zh-CN"/>
        </w:rPr>
        <w:t>。</w:t>
      </w:r>
    </w:p>
    <w:bookmarkEnd w:id="3"/>
    <w:p>
      <w:pPr>
        <w:pStyle w:val="6"/>
        <w:tabs>
          <w:tab w:val="left" w:pos="2812"/>
          <w:tab w:val="left" w:pos="4300"/>
        </w:tabs>
        <w:adjustRightInd w:val="0"/>
        <w:snapToGrid w:val="0"/>
        <w:spacing w:line="360" w:lineRule="auto"/>
        <w:ind w:firstLine="508" w:firstLineChars="200"/>
        <w:rPr>
          <w:rFonts w:asciiTheme="minorEastAsia" w:hAnsiTheme="minorEastAsia" w:eastAsiaTheme="minorEastAsia"/>
          <w:spacing w:val="7"/>
          <w:sz w:val="24"/>
          <w:szCs w:val="24"/>
          <w:lang w:eastAsia="zh-CN"/>
        </w:rPr>
      </w:pPr>
      <w:r>
        <w:rPr>
          <w:rFonts w:asciiTheme="minorEastAsia" w:hAnsiTheme="minorEastAsia" w:eastAsiaTheme="minorEastAsia"/>
          <w:spacing w:val="7"/>
          <w:sz w:val="24"/>
          <w:szCs w:val="24"/>
          <w:lang w:eastAsia="zh-CN"/>
        </w:rPr>
        <w:t>5.2逾期送达的、未送达指定地点的或者不按照招标文件要求密封的投标文件，招标人将予以拒收。</w:t>
      </w:r>
    </w:p>
    <w:p>
      <w:pPr>
        <w:pStyle w:val="5"/>
        <w:ind w:firstLine="482"/>
        <w:rPr>
          <w:lang w:eastAsia="zh-CN"/>
        </w:rPr>
      </w:pPr>
      <w:r>
        <w:rPr>
          <w:lang w:eastAsia="zh-CN"/>
        </w:rPr>
        <w:t>6. 发布公告的媒介</w:t>
      </w:r>
    </w:p>
    <w:p>
      <w:pPr>
        <w:pStyle w:val="6"/>
        <w:tabs>
          <w:tab w:val="left" w:pos="4209"/>
          <w:tab w:val="left" w:pos="4890"/>
          <w:tab w:val="left" w:pos="5565"/>
          <w:tab w:val="left" w:pos="7690"/>
        </w:tabs>
        <w:spacing w:line="360" w:lineRule="auto"/>
        <w:ind w:right="115" w:firstLine="480" w:firstLineChars="200"/>
        <w:jc w:val="both"/>
        <w:rPr>
          <w:rFonts w:cs="Times New Roman" w:asciiTheme="minorEastAsia" w:hAnsiTheme="minorEastAsia" w:eastAsiaTheme="minorEastAsia"/>
          <w:sz w:val="24"/>
          <w:szCs w:val="24"/>
          <w:lang w:eastAsia="zh-CN"/>
        </w:rPr>
      </w:pPr>
      <w:r>
        <w:rPr>
          <w:rFonts w:hint="eastAsia" w:asciiTheme="minorEastAsia" w:hAnsiTheme="minorEastAsia" w:eastAsiaTheme="minorEastAsia"/>
          <w:color w:val="000000" w:themeColor="text1"/>
          <w:sz w:val="24"/>
          <w:szCs w:val="24"/>
          <w:lang w:eastAsia="zh-CN"/>
          <w14:textFill>
            <w14:solidFill>
              <w14:schemeClr w14:val="tx1"/>
            </w14:solidFill>
          </w14:textFill>
        </w:rPr>
        <w:t>本次招标公告同时</w:t>
      </w:r>
      <w:r>
        <w:rPr>
          <w:rFonts w:hint="eastAsia" w:cs="黑体" w:asciiTheme="minorEastAsia" w:hAnsiTheme="minorEastAsia"/>
          <w:sz w:val="24"/>
          <w:lang w:eastAsia="zh-CN"/>
        </w:rPr>
        <w:t>在中国招标投标公共服务平台、中核集团电子采购平台及</w:t>
      </w:r>
      <w:r>
        <w:rPr>
          <w:rFonts w:hint="eastAsia"/>
          <w:sz w:val="24"/>
          <w:lang w:eastAsia="zh-CN"/>
        </w:rPr>
        <w:t>中招联合招标采购平台上</w:t>
      </w:r>
      <w:r>
        <w:rPr>
          <w:rFonts w:hint="eastAsia" w:cs="黑体" w:asciiTheme="minorEastAsia" w:hAnsiTheme="minorEastAsia"/>
          <w:sz w:val="24"/>
          <w:lang w:eastAsia="zh-CN"/>
        </w:rPr>
        <w:t>发布</w:t>
      </w:r>
      <w:r>
        <w:rPr>
          <w:rFonts w:asciiTheme="minorEastAsia" w:hAnsiTheme="minorEastAsia" w:eastAsiaTheme="minorEastAsia"/>
          <w:color w:val="000000" w:themeColor="text1"/>
          <w:sz w:val="24"/>
          <w:szCs w:val="24"/>
          <w:lang w:eastAsia="zh-CN"/>
          <w14:textFill>
            <w14:solidFill>
              <w14:schemeClr w14:val="tx1"/>
            </w14:solidFill>
          </w14:textFill>
        </w:rPr>
        <w:t>。</w:t>
      </w:r>
    </w:p>
    <w:p>
      <w:pPr>
        <w:pStyle w:val="5"/>
        <w:ind w:firstLine="482"/>
        <w:rPr>
          <w:lang w:eastAsia="zh-CN"/>
        </w:rPr>
      </w:pPr>
      <w:r>
        <w:rPr>
          <w:lang w:eastAsia="zh-CN"/>
        </w:rPr>
        <w:t>7.  联系方式</w:t>
      </w:r>
    </w:p>
    <w:p>
      <w:pPr>
        <w:snapToGrid w:val="0"/>
        <w:spacing w:line="360" w:lineRule="auto"/>
        <w:ind w:firstLine="480" w:firstLineChars="200"/>
        <w:rPr>
          <w:sz w:val="24"/>
          <w:lang w:eastAsia="zh-CN"/>
        </w:rPr>
      </w:pPr>
      <w:r>
        <w:rPr>
          <w:sz w:val="24"/>
          <w:lang w:eastAsia="zh-CN"/>
        </w:rPr>
        <w:t>招标人：</w:t>
      </w:r>
      <w:r>
        <w:rPr>
          <w:rFonts w:hint="eastAsia"/>
          <w:sz w:val="24"/>
          <w:lang w:eastAsia="zh-CN"/>
        </w:rPr>
        <w:t>中国核动力研究设计院</w:t>
      </w:r>
    </w:p>
    <w:p>
      <w:pPr>
        <w:pStyle w:val="6"/>
        <w:tabs>
          <w:tab w:val="left" w:pos="4228"/>
          <w:tab w:val="left" w:pos="7990"/>
        </w:tabs>
        <w:adjustRightInd w:val="0"/>
        <w:snapToGrid w:val="0"/>
        <w:spacing w:line="360" w:lineRule="auto"/>
        <w:ind w:firstLine="480" w:firstLineChars="200"/>
        <w:jc w:val="both"/>
        <w:rPr>
          <w:sz w:val="24"/>
          <w:szCs w:val="22"/>
          <w:lang w:eastAsia="zh-CN"/>
        </w:rPr>
      </w:pPr>
      <w:r>
        <w:rPr>
          <w:rFonts w:hint="eastAsia"/>
          <w:sz w:val="24"/>
          <w:szCs w:val="22"/>
          <w:lang w:eastAsia="zh-CN"/>
        </w:rPr>
        <w:t>地址：成都市双流区长顺大道一段</w:t>
      </w:r>
      <w:r>
        <w:rPr>
          <w:sz w:val="24"/>
          <w:szCs w:val="22"/>
          <w:lang w:eastAsia="zh-CN"/>
        </w:rPr>
        <w:t>328号</w:t>
      </w:r>
    </w:p>
    <w:p>
      <w:pPr>
        <w:tabs>
          <w:tab w:val="left" w:pos="4228"/>
          <w:tab w:val="left" w:pos="7990"/>
        </w:tabs>
        <w:spacing w:line="360" w:lineRule="auto"/>
        <w:ind w:firstLine="480" w:firstLineChars="200"/>
        <w:jc w:val="both"/>
        <w:rPr>
          <w:sz w:val="24"/>
          <w:lang w:eastAsia="zh-CN"/>
        </w:rPr>
      </w:pPr>
      <w:r>
        <w:rPr>
          <w:rFonts w:hint="eastAsia"/>
          <w:sz w:val="24"/>
          <w:lang w:eastAsia="zh-CN"/>
        </w:rPr>
        <w:t>联系人：陈俊杰</w:t>
      </w:r>
    </w:p>
    <w:p>
      <w:pPr>
        <w:tabs>
          <w:tab w:val="left" w:pos="4228"/>
          <w:tab w:val="left" w:pos="7990"/>
        </w:tabs>
        <w:spacing w:line="360" w:lineRule="auto"/>
        <w:ind w:firstLine="480" w:firstLineChars="200"/>
        <w:jc w:val="both"/>
        <w:rPr>
          <w:sz w:val="24"/>
          <w:lang w:eastAsia="zh-CN"/>
        </w:rPr>
      </w:pPr>
      <w:r>
        <w:rPr>
          <w:rFonts w:hint="eastAsia"/>
          <w:sz w:val="24"/>
          <w:lang w:eastAsia="zh-CN"/>
        </w:rPr>
        <w:t>电话：028-85904432</w:t>
      </w:r>
    </w:p>
    <w:p>
      <w:pPr>
        <w:pStyle w:val="6"/>
        <w:tabs>
          <w:tab w:val="left" w:pos="4228"/>
          <w:tab w:val="left" w:pos="7990"/>
        </w:tabs>
        <w:adjustRightInd w:val="0"/>
        <w:snapToGrid w:val="0"/>
        <w:spacing w:line="360" w:lineRule="auto"/>
        <w:ind w:firstLine="480" w:firstLineChars="200"/>
        <w:jc w:val="both"/>
        <w:rPr>
          <w:rFonts w:asciiTheme="minorEastAsia" w:hAnsiTheme="minorEastAsia" w:eastAsiaTheme="minorEastAsia"/>
          <w:sz w:val="24"/>
          <w:szCs w:val="24"/>
          <w:lang w:eastAsia="zh-CN"/>
        </w:rPr>
      </w:pPr>
    </w:p>
    <w:p>
      <w:pPr>
        <w:pStyle w:val="6"/>
        <w:tabs>
          <w:tab w:val="left" w:pos="4228"/>
          <w:tab w:val="left" w:pos="7990"/>
        </w:tabs>
        <w:adjustRightInd w:val="0"/>
        <w:snapToGrid w:val="0"/>
        <w:spacing w:line="360" w:lineRule="auto"/>
        <w:ind w:firstLine="480" w:firstLineChars="20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招标代理机构：</w:t>
      </w:r>
      <w:r>
        <w:rPr>
          <w:sz w:val="24"/>
          <w:lang w:eastAsia="zh-CN"/>
        </w:rPr>
        <w:t>中科信工程咨询（北京）有限责任公司</w:t>
      </w:r>
    </w:p>
    <w:p>
      <w:pPr>
        <w:pStyle w:val="6"/>
        <w:tabs>
          <w:tab w:val="left" w:pos="4228"/>
          <w:tab w:val="left" w:pos="7990"/>
        </w:tabs>
        <w:adjustRightInd w:val="0"/>
        <w:snapToGrid w:val="0"/>
        <w:spacing w:line="360" w:lineRule="auto"/>
        <w:ind w:firstLine="480" w:firstLineChars="200"/>
        <w:jc w:val="both"/>
        <w:rPr>
          <w:rFonts w:asciiTheme="minorEastAsia" w:hAnsiTheme="minorEastAsia" w:eastAsiaTheme="minorEastAsia"/>
          <w:sz w:val="24"/>
          <w:szCs w:val="24"/>
          <w:lang w:eastAsia="zh-CN"/>
        </w:rPr>
      </w:pPr>
      <w:bookmarkStart w:id="4" w:name="_Hlk74568855"/>
      <w:r>
        <w:rPr>
          <w:rFonts w:asciiTheme="minorEastAsia" w:hAnsiTheme="minorEastAsia" w:eastAsiaTheme="minorEastAsia"/>
          <w:sz w:val="24"/>
          <w:szCs w:val="24"/>
          <w:lang w:eastAsia="zh-CN"/>
        </w:rPr>
        <w:t>地址：</w:t>
      </w:r>
      <w:r>
        <w:rPr>
          <w:sz w:val="24"/>
          <w:lang w:eastAsia="zh-CN"/>
        </w:rPr>
        <w:t>北京市海淀区金沟河路与采石北路十字路口东南角88号</w:t>
      </w:r>
      <w:r>
        <w:rPr>
          <w:rFonts w:hint="eastAsia"/>
          <w:sz w:val="24"/>
          <w:lang w:eastAsia="zh-CN"/>
        </w:rPr>
        <w:t>大楼六层</w:t>
      </w:r>
    </w:p>
    <w:p>
      <w:pPr>
        <w:pStyle w:val="6"/>
        <w:tabs>
          <w:tab w:val="left" w:pos="4228"/>
          <w:tab w:val="left" w:pos="7990"/>
        </w:tabs>
        <w:adjustRightInd w:val="0"/>
        <w:snapToGrid w:val="0"/>
        <w:spacing w:line="360" w:lineRule="auto"/>
        <w:ind w:firstLine="480" w:firstLineChars="200"/>
        <w:jc w:val="both"/>
        <w:rPr>
          <w:sz w:val="24"/>
          <w:lang w:eastAsia="zh-CN"/>
        </w:rPr>
      </w:pPr>
      <w:r>
        <w:rPr>
          <w:rFonts w:asciiTheme="minorEastAsia" w:hAnsiTheme="minorEastAsia" w:eastAsiaTheme="minorEastAsia"/>
          <w:sz w:val="24"/>
          <w:szCs w:val="24"/>
          <w:lang w:eastAsia="zh-CN"/>
        </w:rPr>
        <w:t>联系人</w:t>
      </w:r>
      <w:r>
        <w:rPr>
          <w:sz w:val="24"/>
          <w:lang w:eastAsia="zh-CN"/>
        </w:rPr>
        <w:t>：</w:t>
      </w:r>
      <w:r>
        <w:rPr>
          <w:rFonts w:hint="eastAsia"/>
          <w:sz w:val="24"/>
          <w:lang w:eastAsia="zh-CN"/>
        </w:rPr>
        <w:t>李郁</w:t>
      </w:r>
    </w:p>
    <w:p>
      <w:pPr>
        <w:pStyle w:val="6"/>
        <w:tabs>
          <w:tab w:val="left" w:pos="4228"/>
          <w:tab w:val="left" w:pos="7990"/>
        </w:tabs>
        <w:adjustRightInd w:val="0"/>
        <w:snapToGrid w:val="0"/>
        <w:spacing w:line="360" w:lineRule="auto"/>
        <w:ind w:firstLine="480" w:firstLineChars="20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电话：</w:t>
      </w:r>
      <w:r>
        <w:rPr>
          <w:rFonts w:hint="eastAsia" w:asciiTheme="minorEastAsia" w:hAnsiTheme="minorEastAsia" w:eastAsiaTheme="minorEastAsia"/>
          <w:spacing w:val="-1"/>
          <w:sz w:val="24"/>
          <w:szCs w:val="24"/>
          <w:lang w:eastAsia="zh-CN"/>
        </w:rPr>
        <w:t>028-</w:t>
      </w:r>
      <w:r>
        <w:rPr>
          <w:rFonts w:asciiTheme="minorEastAsia" w:hAnsiTheme="minorEastAsia" w:eastAsiaTheme="minorEastAsia"/>
          <w:spacing w:val="-1"/>
          <w:sz w:val="24"/>
          <w:szCs w:val="24"/>
          <w:lang w:eastAsia="zh-CN"/>
        </w:rPr>
        <w:t>85</w:t>
      </w:r>
      <w:r>
        <w:rPr>
          <w:rFonts w:hint="eastAsia" w:asciiTheme="minorEastAsia" w:hAnsiTheme="minorEastAsia" w:eastAsiaTheme="minorEastAsia"/>
          <w:spacing w:val="-1"/>
          <w:sz w:val="24"/>
          <w:szCs w:val="24"/>
          <w:lang w:eastAsia="zh-CN"/>
        </w:rPr>
        <w:t>856871</w:t>
      </w:r>
    </w:p>
    <w:p>
      <w:pPr>
        <w:pStyle w:val="6"/>
        <w:tabs>
          <w:tab w:val="left" w:pos="4228"/>
          <w:tab w:val="left" w:pos="7990"/>
        </w:tabs>
        <w:adjustRightInd w:val="0"/>
        <w:snapToGrid w:val="0"/>
        <w:spacing w:line="360" w:lineRule="auto"/>
        <w:ind w:firstLine="480" w:firstLineChars="20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电子邮件：</w:t>
      </w:r>
      <w:r>
        <w:fldChar w:fldCharType="begin"/>
      </w:r>
      <w:r>
        <w:instrText xml:space="preserve"> HYPERLINK "mailto:zhongkexin2014@163.com" </w:instrText>
      </w:r>
      <w:r>
        <w:fldChar w:fldCharType="separate"/>
      </w:r>
      <w:r>
        <w:rPr>
          <w:rStyle w:val="9"/>
          <w:rFonts w:hint="eastAsia" w:asciiTheme="minorEastAsia" w:hAnsiTheme="minorEastAsia" w:eastAsiaTheme="minorEastAsia"/>
          <w:sz w:val="24"/>
          <w:szCs w:val="24"/>
          <w:u w:val="none"/>
          <w:lang w:eastAsia="zh-CN"/>
        </w:rPr>
        <w:t>zhongkexin2014@163.com</w:t>
      </w:r>
      <w:r>
        <w:rPr>
          <w:rStyle w:val="9"/>
          <w:rFonts w:hint="eastAsia" w:asciiTheme="minorEastAsia" w:hAnsiTheme="minorEastAsia" w:eastAsiaTheme="minorEastAsia"/>
          <w:sz w:val="24"/>
          <w:szCs w:val="24"/>
          <w:u w:val="none"/>
          <w:lang w:eastAsia="zh-CN"/>
        </w:rPr>
        <w:fldChar w:fldCharType="end"/>
      </w:r>
    </w:p>
    <w:bookmarkEnd w:id="4"/>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A33A9"/>
    <w:rsid w:val="5DDA3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宋体" w:eastAsia="宋体" w:cs="宋体"/>
      <w:sz w:val="22"/>
      <w:szCs w:val="22"/>
      <w:lang w:val="en-US" w:eastAsia="en-US" w:bidi="ar-SA"/>
    </w:rPr>
  </w:style>
  <w:style w:type="paragraph" w:styleId="4">
    <w:name w:val="heading 1"/>
    <w:basedOn w:val="1"/>
    <w:next w:val="1"/>
    <w:qFormat/>
    <w:uiPriority w:val="9"/>
    <w:pPr>
      <w:spacing w:line="360" w:lineRule="auto"/>
      <w:jc w:val="center"/>
      <w:outlineLvl w:val="0"/>
    </w:pPr>
    <w:rPr>
      <w:rFonts w:hAnsi="Microsoft JhengHei" w:cs="Microsoft JhengHei"/>
      <w:b/>
      <w:bCs/>
      <w:sz w:val="44"/>
      <w:szCs w:val="44"/>
    </w:rPr>
  </w:style>
  <w:style w:type="paragraph" w:styleId="5">
    <w:name w:val="heading 2"/>
    <w:basedOn w:val="1"/>
    <w:next w:val="1"/>
    <w:qFormat/>
    <w:uiPriority w:val="0"/>
    <w:pPr>
      <w:spacing w:line="360" w:lineRule="auto"/>
      <w:ind w:firstLine="200" w:firstLineChars="200"/>
      <w:outlineLvl w:val="1"/>
    </w:pPr>
    <w:rPr>
      <w:rFonts w:hAnsi="Microsoft JhengHei" w:cs="Microsoft JhengHei"/>
      <w:b/>
      <w:bCs/>
      <w:sz w:val="24"/>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四级标题"/>
    <w:basedOn w:val="3"/>
    <w:qFormat/>
    <w:uiPriority w:val="0"/>
    <w:pPr>
      <w:spacing w:line="300" w:lineRule="auto"/>
    </w:pPr>
    <w:rPr>
      <w:rFonts w:hAnsi="Courier New" w:eastAsia="黑体" w:cs="Courier New"/>
      <w:sz w:val="24"/>
      <w:szCs w:val="21"/>
      <w:lang w:eastAsia="zh-CN"/>
    </w:rPr>
  </w:style>
  <w:style w:type="paragraph" w:styleId="3">
    <w:name w:val="Date"/>
    <w:basedOn w:val="1"/>
    <w:next w:val="1"/>
    <w:unhideWhenUsed/>
    <w:qFormat/>
    <w:uiPriority w:val="99"/>
    <w:pPr>
      <w:ind w:left="100" w:leftChars="2500"/>
    </w:pPr>
    <w:rPr>
      <w:rFonts w:asciiTheme="minorHAnsi" w:hAnsiTheme="minorHAnsi" w:eastAsiaTheme="minorEastAsia" w:cstheme="minorBidi"/>
    </w:rPr>
  </w:style>
  <w:style w:type="paragraph" w:styleId="6">
    <w:name w:val="Body Text"/>
    <w:basedOn w:val="1"/>
    <w:qFormat/>
    <w:uiPriority w:val="99"/>
    <w:rPr>
      <w:sz w:val="21"/>
      <w:szCs w:val="21"/>
    </w:rPr>
  </w:style>
  <w:style w:type="character" w:styleId="9">
    <w:name w:val="Hyperlink"/>
    <w:basedOn w:val="8"/>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2021-12-03T13:31:00Z</dcterms:created>
  <dc:creator>李郁</dc:creator>
  <cp:lastModifiedBy>李郁</cp:lastModifiedBy>
  <dcterms:modified xsi:type="dcterms:W3CDTF">2021-12-03T13:35:47Z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BD291CB242CF4099B535F03BCA88F261</vt:lpwstr>
  </property>
</Properties>
</file>